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3AC0" w14:textId="07255566" w:rsidR="005C576C" w:rsidRPr="004539B8" w:rsidRDefault="007B6645" w:rsidP="000D40B6">
      <w:pPr>
        <w:pStyle w:val="Default"/>
        <w:rPr>
          <w:sz w:val="20"/>
          <w:szCs w:val="20"/>
          <w:lang w:val="ru-RU"/>
        </w:rPr>
      </w:pPr>
      <w:bookmarkStart w:id="0" w:name="_Hlk94972868"/>
      <w:r w:rsidRPr="007B6645">
        <w:rPr>
          <w:b/>
          <w:bCs/>
          <w:sz w:val="20"/>
          <w:szCs w:val="20"/>
          <w:lang w:val="ru-RU"/>
        </w:rPr>
        <w:t>УДК &lt;</w:t>
      </w:r>
      <w:r w:rsidRPr="007B6645">
        <w:rPr>
          <w:b/>
          <w:bCs/>
          <w:sz w:val="20"/>
          <w:szCs w:val="20"/>
          <w:lang w:val="uk-UA"/>
        </w:rPr>
        <w:t>код</w:t>
      </w:r>
      <w:r w:rsidRPr="007B6645">
        <w:rPr>
          <w:b/>
          <w:bCs/>
          <w:sz w:val="20"/>
          <w:szCs w:val="20"/>
          <w:lang w:val="ru-RU"/>
        </w:rPr>
        <w:t>&gt;</w:t>
      </w:r>
    </w:p>
    <w:p w14:paraId="3CE39B43" w14:textId="619F7BC2" w:rsidR="005C576C" w:rsidRPr="004539B8" w:rsidRDefault="007B6645" w:rsidP="005C576C">
      <w:pPr>
        <w:pStyle w:val="Default"/>
        <w:jc w:val="right"/>
        <w:rPr>
          <w:b/>
          <w:i/>
          <w:sz w:val="20"/>
          <w:szCs w:val="20"/>
          <w:lang w:val="ru-RU"/>
        </w:rPr>
      </w:pPr>
      <w:r w:rsidRPr="007B6645">
        <w:rPr>
          <w:b/>
          <w:bCs/>
          <w:i/>
          <w:sz w:val="20"/>
          <w:szCs w:val="20"/>
          <w:lang w:val="ru-RU"/>
        </w:rPr>
        <w:t>&lt;</w:t>
      </w:r>
      <w:proofErr w:type="spellStart"/>
      <w:r w:rsidRPr="007B6645">
        <w:rPr>
          <w:b/>
          <w:bCs/>
          <w:i/>
          <w:sz w:val="20"/>
          <w:szCs w:val="20"/>
          <w:lang w:val="ru-RU"/>
        </w:rPr>
        <w:t>Прізвищ</w:t>
      </w:r>
      <w:r>
        <w:rPr>
          <w:b/>
          <w:bCs/>
          <w:i/>
          <w:sz w:val="20"/>
          <w:szCs w:val="20"/>
          <w:lang w:val="ru-RU"/>
        </w:rPr>
        <w:t>а</w:t>
      </w:r>
      <w:proofErr w:type="spellEnd"/>
      <w:r w:rsidRPr="007B6645">
        <w:rPr>
          <w:b/>
          <w:bCs/>
          <w:i/>
          <w:sz w:val="20"/>
          <w:szCs w:val="20"/>
          <w:lang w:val="ru-RU"/>
        </w:rPr>
        <w:t xml:space="preserve"> та </w:t>
      </w:r>
      <w:proofErr w:type="spellStart"/>
      <w:r w:rsidRPr="007B6645">
        <w:rPr>
          <w:b/>
          <w:bCs/>
          <w:i/>
          <w:sz w:val="20"/>
          <w:szCs w:val="20"/>
          <w:lang w:val="ru-RU"/>
        </w:rPr>
        <w:t>ініціали</w:t>
      </w:r>
      <w:proofErr w:type="spellEnd"/>
      <w:r w:rsidRPr="007B6645">
        <w:rPr>
          <w:b/>
          <w:bCs/>
          <w:i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i/>
          <w:sz w:val="20"/>
          <w:szCs w:val="20"/>
          <w:lang w:val="ru-RU"/>
        </w:rPr>
        <w:t>співавторів</w:t>
      </w:r>
      <w:proofErr w:type="spellEnd"/>
      <w:r w:rsidRPr="007B6645">
        <w:rPr>
          <w:b/>
          <w:bCs/>
          <w:i/>
          <w:sz w:val="20"/>
          <w:szCs w:val="20"/>
          <w:lang w:val="ru-RU"/>
        </w:rPr>
        <w:t>&gt;</w:t>
      </w:r>
    </w:p>
    <w:p w14:paraId="53693404" w14:textId="733409B0" w:rsidR="005C576C" w:rsidRPr="004539B8" w:rsidRDefault="007B6645" w:rsidP="005C576C">
      <w:pPr>
        <w:pStyle w:val="Default"/>
        <w:jc w:val="right"/>
        <w:rPr>
          <w:i/>
          <w:sz w:val="20"/>
          <w:szCs w:val="20"/>
          <w:lang w:val="ru-RU"/>
        </w:rPr>
      </w:pPr>
      <w:r w:rsidRPr="007B6645">
        <w:rPr>
          <w:i/>
          <w:sz w:val="20"/>
          <w:szCs w:val="20"/>
          <w:lang w:val="ru-RU"/>
        </w:rPr>
        <w:t>&lt;</w:t>
      </w:r>
      <w:proofErr w:type="spellStart"/>
      <w:r>
        <w:rPr>
          <w:i/>
          <w:sz w:val="20"/>
          <w:szCs w:val="20"/>
          <w:lang w:val="ru-RU"/>
        </w:rPr>
        <w:t>Повна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назва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у</w:t>
      </w:r>
      <w:r w:rsidRPr="007B6645">
        <w:rPr>
          <w:i/>
          <w:sz w:val="20"/>
          <w:szCs w:val="20"/>
          <w:lang w:val="ru-RU"/>
        </w:rPr>
        <w:t>станов</w:t>
      </w:r>
      <w:proofErr w:type="spellEnd"/>
      <w:r>
        <w:rPr>
          <w:i/>
          <w:sz w:val="20"/>
          <w:szCs w:val="20"/>
          <w:lang w:val="uk-UA"/>
        </w:rPr>
        <w:t>и</w:t>
      </w:r>
      <w:r w:rsidRPr="007B6645">
        <w:rPr>
          <w:i/>
          <w:sz w:val="20"/>
          <w:szCs w:val="20"/>
          <w:lang w:val="ru-RU"/>
        </w:rPr>
        <w:t>&gt;</w:t>
      </w:r>
      <w:r w:rsidR="005C576C" w:rsidRPr="004539B8">
        <w:rPr>
          <w:i/>
          <w:sz w:val="20"/>
          <w:szCs w:val="20"/>
          <w:lang w:val="ru-RU"/>
        </w:rPr>
        <w:t xml:space="preserve">, </w:t>
      </w:r>
    </w:p>
    <w:p w14:paraId="50E525FD" w14:textId="415A2897" w:rsidR="005E7F5D" w:rsidRPr="004539B8" w:rsidRDefault="007B6645" w:rsidP="005C576C">
      <w:pPr>
        <w:pStyle w:val="a2"/>
        <w:spacing w:line="240" w:lineRule="auto"/>
        <w:ind w:firstLine="0"/>
        <w:jc w:val="right"/>
        <w:rPr>
          <w:rFonts w:cs="Times New Roman"/>
          <w:i/>
          <w:sz w:val="20"/>
          <w:szCs w:val="20"/>
        </w:rPr>
      </w:pPr>
      <w:r w:rsidRPr="007B6645">
        <w:rPr>
          <w:i/>
          <w:sz w:val="20"/>
          <w:szCs w:val="20"/>
          <w:lang w:val="ru-RU"/>
        </w:rPr>
        <w:t>&lt;</w:t>
      </w:r>
      <w:proofErr w:type="spellStart"/>
      <w:r w:rsidRPr="007B6645">
        <w:rPr>
          <w:i/>
          <w:sz w:val="20"/>
          <w:szCs w:val="20"/>
          <w:lang w:val="ru-RU"/>
        </w:rPr>
        <w:t>Місто</w:t>
      </w:r>
      <w:proofErr w:type="spellEnd"/>
      <w:r w:rsidRPr="007B6645">
        <w:rPr>
          <w:i/>
          <w:sz w:val="20"/>
          <w:szCs w:val="20"/>
          <w:lang w:val="ru-RU"/>
        </w:rPr>
        <w:t>&gt;, &lt;</w:t>
      </w:r>
      <w:proofErr w:type="spellStart"/>
      <w:r w:rsidRPr="007B6645">
        <w:rPr>
          <w:i/>
          <w:sz w:val="20"/>
          <w:szCs w:val="20"/>
          <w:lang w:val="ru-RU"/>
        </w:rPr>
        <w:t>Країна</w:t>
      </w:r>
      <w:proofErr w:type="spellEnd"/>
      <w:r w:rsidRPr="007B6645">
        <w:rPr>
          <w:i/>
          <w:sz w:val="20"/>
          <w:szCs w:val="20"/>
          <w:lang w:val="ru-RU"/>
        </w:rPr>
        <w:t>&gt;</w:t>
      </w:r>
      <w:r w:rsidR="005E7F5D" w:rsidRPr="004539B8">
        <w:rPr>
          <w:rFonts w:cs="Times New Roman"/>
          <w:i/>
          <w:sz w:val="20"/>
          <w:szCs w:val="20"/>
        </w:rPr>
        <w:t xml:space="preserve"> </w:t>
      </w:r>
    </w:p>
    <w:p w14:paraId="50F2997B" w14:textId="77777777" w:rsidR="005E7F5D" w:rsidRPr="004539B8" w:rsidRDefault="005E7F5D" w:rsidP="005E7F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Liberation Serif" w:hAnsi="Times New Roman" w:cs="Times New Roman"/>
          <w:color w:val="000000"/>
          <w:sz w:val="20"/>
          <w:szCs w:val="20"/>
          <w:lang w:val="uk-UA"/>
        </w:rPr>
      </w:pPr>
    </w:p>
    <w:p w14:paraId="00000008" w14:textId="068696CE" w:rsidR="007E25B0" w:rsidRPr="004539B8" w:rsidRDefault="007B6645" w:rsidP="00041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Liberation Serif" w:hAnsi="Times New Roman" w:cs="Times New Roman"/>
          <w:color w:val="000000"/>
          <w:sz w:val="20"/>
          <w:szCs w:val="20"/>
          <w:lang w:val="uk-UA"/>
        </w:rPr>
      </w:pPr>
      <w:r w:rsidRPr="007B6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&lt;</w:t>
      </w:r>
      <w:r w:rsidRPr="007B6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НАЗВА_ДОПОВІДІ</w:t>
      </w:r>
      <w:r w:rsidRPr="007B6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&gt;</w:t>
      </w:r>
    </w:p>
    <w:p w14:paraId="00000009" w14:textId="77777777" w:rsidR="007E25B0" w:rsidRPr="004539B8" w:rsidRDefault="007E25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Liberation Serif" w:hAnsi="Times New Roman" w:cs="Times New Roman"/>
          <w:color w:val="000000"/>
          <w:sz w:val="20"/>
          <w:szCs w:val="20"/>
          <w:lang w:val="uk-UA"/>
        </w:rPr>
      </w:pPr>
    </w:p>
    <w:p w14:paraId="46975E48" w14:textId="4944C84D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Для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включення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програму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конференц</w:t>
      </w:r>
      <w:r w:rsidRPr="007B6645">
        <w:rPr>
          <w:color w:val="111111"/>
          <w:sz w:val="20"/>
          <w:szCs w:val="20"/>
          <w:lang w:val="uk-UA"/>
        </w:rPr>
        <w:t xml:space="preserve">ії </w:t>
      </w:r>
      <w:r w:rsidRPr="007B6645">
        <w:rPr>
          <w:rFonts w:hint="eastAsia"/>
          <w:color w:val="111111"/>
          <w:sz w:val="20"/>
          <w:szCs w:val="20"/>
          <w:lang w:val="uk-UA"/>
        </w:rPr>
        <w:t>розглядаються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заявки</w:t>
      </w:r>
      <w:r w:rsidRPr="007B6645">
        <w:rPr>
          <w:color w:val="111111"/>
          <w:sz w:val="20"/>
          <w:szCs w:val="20"/>
          <w:lang w:val="uk-UA"/>
        </w:rPr>
        <w:t xml:space="preserve"> і </w:t>
      </w:r>
      <w:r w:rsidRPr="007B6645">
        <w:rPr>
          <w:rFonts w:hint="eastAsia"/>
          <w:color w:val="111111"/>
          <w:sz w:val="20"/>
          <w:szCs w:val="20"/>
          <w:lang w:val="uk-UA"/>
        </w:rPr>
        <w:t>тези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допов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дей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отриман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електронному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вигляд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оргком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тетом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color w:val="111111"/>
          <w:sz w:val="20"/>
          <w:szCs w:val="20"/>
        </w:rPr>
        <w:t>31</w:t>
      </w:r>
      <w:r w:rsidR="000D40B6">
        <w:rPr>
          <w:color w:val="111111"/>
          <w:sz w:val="20"/>
          <w:szCs w:val="20"/>
          <w:lang w:val="uk-UA"/>
        </w:rPr>
        <w:t> </w:t>
      </w:r>
      <w:r w:rsidRPr="007B6645">
        <w:rPr>
          <w:rFonts w:hint="eastAsia"/>
          <w:color w:val="111111"/>
          <w:sz w:val="20"/>
          <w:szCs w:val="20"/>
          <w:lang w:val="uk-UA"/>
        </w:rPr>
        <w:t>с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чня</w:t>
      </w:r>
      <w:r w:rsidRPr="007B6645">
        <w:rPr>
          <w:color w:val="111111"/>
          <w:sz w:val="20"/>
          <w:szCs w:val="20"/>
          <w:lang w:val="uk-UA"/>
        </w:rPr>
        <w:t xml:space="preserve"> 202</w:t>
      </w:r>
      <w:r w:rsidRPr="007B6645">
        <w:rPr>
          <w:color w:val="111111"/>
          <w:sz w:val="20"/>
          <w:szCs w:val="20"/>
        </w:rPr>
        <w:t>3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року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включно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як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будуть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опубл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кован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окремою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зб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ркою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початку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роботи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конференц</w:t>
      </w:r>
      <w:r w:rsidRPr="007B6645">
        <w:rPr>
          <w:color w:val="111111"/>
          <w:sz w:val="20"/>
          <w:szCs w:val="20"/>
          <w:lang w:val="uk-UA"/>
        </w:rPr>
        <w:t xml:space="preserve">ії </w:t>
      </w:r>
      <w:r w:rsidRPr="007B6645">
        <w:rPr>
          <w:rFonts w:hint="eastAsia"/>
          <w:color w:val="111111"/>
          <w:sz w:val="20"/>
          <w:szCs w:val="20"/>
          <w:lang w:val="uk-UA"/>
        </w:rPr>
        <w:t>та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видан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учасникам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конференц</w:t>
      </w:r>
      <w:r w:rsidRPr="007B6645">
        <w:rPr>
          <w:color w:val="111111"/>
          <w:sz w:val="20"/>
          <w:szCs w:val="20"/>
          <w:lang w:val="uk-UA"/>
        </w:rPr>
        <w:t>ії.</w:t>
      </w:r>
    </w:p>
    <w:p w14:paraId="3808D4A3" w14:textId="37103031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Обсяг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–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до</w:t>
      </w:r>
      <w:r w:rsidRPr="007B6645">
        <w:rPr>
          <w:color w:val="111111"/>
          <w:sz w:val="20"/>
          <w:szCs w:val="20"/>
          <w:lang w:val="uk-UA"/>
        </w:rPr>
        <w:t xml:space="preserve"> 2 </w:t>
      </w:r>
      <w:proofErr w:type="spellStart"/>
      <w:r w:rsidRPr="007B6645">
        <w:rPr>
          <w:rFonts w:hint="eastAsia"/>
          <w:color w:val="111111"/>
          <w:sz w:val="20"/>
          <w:szCs w:val="20"/>
          <w:lang w:val="uk-UA"/>
        </w:rPr>
        <w:t>стор</w:t>
      </w:r>
      <w:proofErr w:type="spellEnd"/>
      <w:r w:rsidRPr="007B6645">
        <w:rPr>
          <w:color w:val="111111"/>
          <w:sz w:val="20"/>
          <w:szCs w:val="20"/>
          <w:lang w:val="uk-UA"/>
        </w:rPr>
        <w:t xml:space="preserve">., </w:t>
      </w:r>
      <w:r w:rsidRPr="007B6645">
        <w:rPr>
          <w:rFonts w:hint="eastAsia"/>
          <w:color w:val="111111"/>
          <w:sz w:val="20"/>
          <w:szCs w:val="20"/>
          <w:lang w:val="uk-UA"/>
        </w:rPr>
        <w:t>текст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друкувати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редактор</w:t>
      </w:r>
      <w:r w:rsidRPr="007B6645">
        <w:rPr>
          <w:color w:val="111111"/>
          <w:sz w:val="20"/>
          <w:szCs w:val="20"/>
          <w:lang w:val="uk-UA"/>
        </w:rPr>
        <w:t xml:space="preserve">і Microsoft Word, </w:t>
      </w:r>
      <w:r>
        <w:rPr>
          <w:color w:val="111111"/>
          <w:sz w:val="20"/>
          <w:szCs w:val="20"/>
          <w:lang w:val="uk-UA"/>
        </w:rPr>
        <w:t xml:space="preserve">формат А5, </w:t>
      </w:r>
      <w:r w:rsidRPr="007B6645">
        <w:rPr>
          <w:rFonts w:hint="eastAsia"/>
          <w:color w:val="111111"/>
          <w:sz w:val="20"/>
          <w:szCs w:val="20"/>
          <w:lang w:val="uk-UA"/>
        </w:rPr>
        <w:t>без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нумерац</w:t>
      </w:r>
      <w:r w:rsidRPr="007B6645">
        <w:rPr>
          <w:color w:val="111111"/>
          <w:sz w:val="20"/>
          <w:szCs w:val="20"/>
          <w:lang w:val="uk-UA"/>
        </w:rPr>
        <w:t xml:space="preserve">ії </w:t>
      </w:r>
      <w:r w:rsidRPr="007B6645">
        <w:rPr>
          <w:rFonts w:hint="eastAsia"/>
          <w:color w:val="111111"/>
          <w:sz w:val="20"/>
          <w:szCs w:val="20"/>
          <w:lang w:val="uk-UA"/>
        </w:rPr>
        <w:t>стор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нок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шрифтом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«</w:t>
      </w:r>
      <w:proofErr w:type="spellStart"/>
      <w:r w:rsidRPr="007B6645">
        <w:rPr>
          <w:color w:val="111111"/>
          <w:sz w:val="20"/>
          <w:szCs w:val="20"/>
          <w:lang w:val="uk-UA"/>
        </w:rPr>
        <w:t>Times</w:t>
      </w:r>
      <w:proofErr w:type="spellEnd"/>
      <w:r w:rsidRPr="007B6645">
        <w:rPr>
          <w:color w:val="111111"/>
          <w:sz w:val="20"/>
          <w:szCs w:val="20"/>
          <w:lang w:val="uk-UA"/>
        </w:rPr>
        <w:t xml:space="preserve"> </w:t>
      </w:r>
      <w:proofErr w:type="spellStart"/>
      <w:r w:rsidRPr="007B6645">
        <w:rPr>
          <w:color w:val="111111"/>
          <w:sz w:val="20"/>
          <w:szCs w:val="20"/>
          <w:lang w:val="uk-UA"/>
        </w:rPr>
        <w:t>New</w:t>
      </w:r>
      <w:proofErr w:type="spellEnd"/>
      <w:r w:rsidRPr="007B6645">
        <w:rPr>
          <w:color w:val="111111"/>
          <w:sz w:val="20"/>
          <w:szCs w:val="20"/>
          <w:lang w:val="uk-UA"/>
        </w:rPr>
        <w:t xml:space="preserve"> </w:t>
      </w:r>
      <w:proofErr w:type="spellStart"/>
      <w:r w:rsidRPr="007B6645">
        <w:rPr>
          <w:color w:val="111111"/>
          <w:sz w:val="20"/>
          <w:szCs w:val="20"/>
          <w:lang w:val="uk-UA"/>
        </w:rPr>
        <w:t>Roman</w:t>
      </w:r>
      <w:proofErr w:type="spellEnd"/>
      <w:r w:rsidRPr="007B6645">
        <w:rPr>
          <w:rFonts w:hint="eastAsia"/>
          <w:color w:val="111111"/>
          <w:sz w:val="20"/>
          <w:szCs w:val="20"/>
          <w:lang w:val="uk-UA"/>
        </w:rPr>
        <w:t>»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кеглем</w:t>
      </w:r>
      <w:r w:rsidRPr="007B6645">
        <w:rPr>
          <w:color w:val="111111"/>
          <w:sz w:val="20"/>
          <w:szCs w:val="20"/>
          <w:lang w:val="uk-UA"/>
        </w:rPr>
        <w:t xml:space="preserve"> 10 </w:t>
      </w:r>
      <w:proofErr w:type="spellStart"/>
      <w:r w:rsidRPr="007B6645">
        <w:rPr>
          <w:color w:val="111111"/>
          <w:sz w:val="20"/>
          <w:szCs w:val="20"/>
          <w:lang w:val="uk-UA"/>
        </w:rPr>
        <w:t>pt</w:t>
      </w:r>
      <w:proofErr w:type="spellEnd"/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через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один</w:t>
      </w:r>
      <w:r w:rsidRPr="007B6645">
        <w:rPr>
          <w:color w:val="111111"/>
          <w:sz w:val="20"/>
          <w:szCs w:val="20"/>
          <w:lang w:val="uk-UA"/>
        </w:rPr>
        <w:t xml:space="preserve"> і</w:t>
      </w:r>
      <w:r w:rsidRPr="007B6645">
        <w:rPr>
          <w:rFonts w:hint="eastAsia"/>
          <w:color w:val="111111"/>
          <w:sz w:val="20"/>
          <w:szCs w:val="20"/>
          <w:lang w:val="uk-UA"/>
        </w:rPr>
        <w:t>нтервал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без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ущ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льнення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тексту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перенос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>
        <w:rPr>
          <w:rFonts w:hint="eastAsia"/>
          <w:color w:val="111111"/>
          <w:sz w:val="20"/>
          <w:szCs w:val="20"/>
          <w:lang w:val="uk-UA"/>
        </w:rPr>
        <w:t>в</w:t>
      </w:r>
      <w:r>
        <w:rPr>
          <w:color w:val="111111"/>
          <w:sz w:val="20"/>
          <w:szCs w:val="20"/>
          <w:lang w:val="uk-UA"/>
        </w:rPr>
        <w:t>сі береги шириною 20 мм.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початку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тез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л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вому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кут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вказу</w:t>
      </w:r>
      <w:r w:rsidRPr="007B6645">
        <w:rPr>
          <w:color w:val="111111"/>
          <w:sz w:val="20"/>
          <w:szCs w:val="20"/>
          <w:lang w:val="uk-UA"/>
        </w:rPr>
        <w:t>є</w:t>
      </w:r>
      <w:r w:rsidRPr="007B6645">
        <w:rPr>
          <w:rFonts w:hint="eastAsia"/>
          <w:color w:val="111111"/>
          <w:sz w:val="20"/>
          <w:szCs w:val="20"/>
          <w:lang w:val="uk-UA"/>
        </w:rPr>
        <w:t>ться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УДК</w:t>
      </w:r>
      <w:r w:rsidRPr="007B6645">
        <w:rPr>
          <w:color w:val="111111"/>
          <w:sz w:val="20"/>
          <w:szCs w:val="20"/>
          <w:lang w:val="uk-UA"/>
        </w:rPr>
        <w:t xml:space="preserve"> (</w:t>
      </w:r>
      <w:r w:rsidRPr="007B6645">
        <w:rPr>
          <w:rFonts w:hint="eastAsia"/>
          <w:color w:val="111111"/>
          <w:sz w:val="20"/>
          <w:szCs w:val="20"/>
          <w:lang w:val="uk-UA"/>
        </w:rPr>
        <w:t>ун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версальна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десяткова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класиф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кац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я</w:t>
      </w:r>
      <w:r w:rsidRPr="007B6645">
        <w:rPr>
          <w:color w:val="111111"/>
          <w:sz w:val="20"/>
          <w:szCs w:val="20"/>
          <w:lang w:val="uk-UA"/>
        </w:rPr>
        <w:t xml:space="preserve">). </w:t>
      </w:r>
    </w:p>
    <w:p w14:paraId="45D23AF2" w14:textId="031596EE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П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сля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УДК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правому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кут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вказу</w:t>
      </w:r>
      <w:r w:rsidRPr="007B6645">
        <w:rPr>
          <w:color w:val="111111"/>
          <w:sz w:val="20"/>
          <w:szCs w:val="20"/>
          <w:lang w:val="uk-UA"/>
        </w:rPr>
        <w:t>є</w:t>
      </w:r>
      <w:r w:rsidRPr="007B6645">
        <w:rPr>
          <w:rFonts w:hint="eastAsia"/>
          <w:color w:val="111111"/>
          <w:sz w:val="20"/>
          <w:szCs w:val="20"/>
          <w:lang w:val="uk-UA"/>
        </w:rPr>
        <w:t>ться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звище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та</w:t>
      </w:r>
      <w:r w:rsidRPr="007B6645">
        <w:rPr>
          <w:color w:val="111111"/>
          <w:sz w:val="20"/>
          <w:szCs w:val="20"/>
          <w:lang w:val="uk-UA"/>
        </w:rPr>
        <w:t xml:space="preserve"> і</w:t>
      </w:r>
      <w:r w:rsidRPr="007B6645">
        <w:rPr>
          <w:rFonts w:hint="eastAsia"/>
          <w:color w:val="111111"/>
          <w:sz w:val="20"/>
          <w:szCs w:val="20"/>
          <w:lang w:val="uk-UA"/>
        </w:rPr>
        <w:t>н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ц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али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автор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м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сце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навчання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або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роботи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п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сля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чого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вир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внюванням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центру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вказу</w:t>
      </w:r>
      <w:r w:rsidRPr="007B6645">
        <w:rPr>
          <w:color w:val="111111"/>
          <w:sz w:val="20"/>
          <w:szCs w:val="20"/>
          <w:lang w:val="uk-UA"/>
        </w:rPr>
        <w:t>є</w:t>
      </w:r>
      <w:r w:rsidRPr="007B6645">
        <w:rPr>
          <w:rFonts w:hint="eastAsia"/>
          <w:color w:val="111111"/>
          <w:sz w:val="20"/>
          <w:szCs w:val="20"/>
          <w:lang w:val="uk-UA"/>
        </w:rPr>
        <w:t>ться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назва</w:t>
      </w:r>
      <w:r w:rsidRPr="007B6645">
        <w:rPr>
          <w:color w:val="111111"/>
          <w:sz w:val="20"/>
          <w:szCs w:val="20"/>
          <w:lang w:val="uk-UA"/>
        </w:rPr>
        <w:t>.</w:t>
      </w:r>
    </w:p>
    <w:p w14:paraId="2D2C2590" w14:textId="77777777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текст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не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повинно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бути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шрифтових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вид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лень</w:t>
      </w:r>
      <w:r w:rsidRPr="007B6645">
        <w:rPr>
          <w:color w:val="111111"/>
          <w:sz w:val="20"/>
          <w:szCs w:val="20"/>
          <w:lang w:val="uk-UA"/>
        </w:rPr>
        <w:t xml:space="preserve">. </w:t>
      </w:r>
      <w:r w:rsidRPr="007B6645">
        <w:rPr>
          <w:rFonts w:hint="eastAsia"/>
          <w:color w:val="111111"/>
          <w:sz w:val="20"/>
          <w:szCs w:val="20"/>
          <w:lang w:val="uk-UA"/>
        </w:rPr>
        <w:t>Рисунки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д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аграми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схеми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таблиц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мають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бути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льки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чорного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кольору</w:t>
      </w:r>
      <w:r w:rsidRPr="007B6645">
        <w:rPr>
          <w:color w:val="111111"/>
          <w:sz w:val="20"/>
          <w:szCs w:val="20"/>
          <w:lang w:val="uk-UA"/>
        </w:rPr>
        <w:t>.</w:t>
      </w:r>
    </w:p>
    <w:p w14:paraId="11A9E260" w14:textId="77777777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Формули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рисунки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таблиц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повинн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мати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просту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арабську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наскр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зну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нумерац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ю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повинн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бути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розм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щен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п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сля</w:t>
      </w:r>
      <w:r w:rsidRPr="007B6645">
        <w:rPr>
          <w:color w:val="111111"/>
          <w:sz w:val="20"/>
          <w:szCs w:val="20"/>
          <w:lang w:val="uk-UA"/>
        </w:rPr>
        <w:t xml:space="preserve"> ї</w:t>
      </w:r>
      <w:r w:rsidRPr="007B6645">
        <w:rPr>
          <w:rFonts w:hint="eastAsia"/>
          <w:color w:val="111111"/>
          <w:sz w:val="20"/>
          <w:szCs w:val="20"/>
          <w:lang w:val="uk-UA"/>
        </w:rPr>
        <w:t>х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першого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згадування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текст</w:t>
      </w:r>
      <w:r w:rsidRPr="007B6645">
        <w:rPr>
          <w:color w:val="111111"/>
          <w:sz w:val="20"/>
          <w:szCs w:val="20"/>
          <w:lang w:val="uk-UA"/>
        </w:rPr>
        <w:t xml:space="preserve">і, </w:t>
      </w:r>
      <w:r w:rsidRPr="007B6645">
        <w:rPr>
          <w:rFonts w:hint="eastAsia"/>
          <w:color w:val="111111"/>
          <w:sz w:val="20"/>
          <w:szCs w:val="20"/>
          <w:lang w:val="uk-UA"/>
        </w:rPr>
        <w:t>вир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внювання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–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центру</w:t>
      </w:r>
      <w:r w:rsidRPr="007B6645">
        <w:rPr>
          <w:color w:val="111111"/>
          <w:sz w:val="20"/>
          <w:szCs w:val="20"/>
          <w:lang w:val="uk-UA"/>
        </w:rPr>
        <w:t>.</w:t>
      </w:r>
    </w:p>
    <w:p w14:paraId="3D5E4747" w14:textId="77777777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Формули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сл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друкувати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допомогою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редактора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формул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proofErr w:type="spellStart"/>
      <w:r w:rsidRPr="007B6645">
        <w:rPr>
          <w:color w:val="111111"/>
          <w:sz w:val="20"/>
          <w:szCs w:val="20"/>
          <w:lang w:val="en-US"/>
        </w:rPr>
        <w:t>MathType</w:t>
      </w:r>
      <w:proofErr w:type="spellEnd"/>
      <w:r w:rsidRPr="007B6645">
        <w:rPr>
          <w:color w:val="111111"/>
          <w:sz w:val="20"/>
          <w:szCs w:val="20"/>
          <w:lang w:val="uk-UA"/>
        </w:rPr>
        <w:t xml:space="preserve"> і </w:t>
      </w:r>
      <w:r w:rsidRPr="007B6645">
        <w:rPr>
          <w:rFonts w:hint="eastAsia"/>
          <w:color w:val="111111"/>
          <w:sz w:val="20"/>
          <w:szCs w:val="20"/>
          <w:lang w:val="uk-UA"/>
        </w:rPr>
        <w:t>нумерувати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круглих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дужках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наприклад</w:t>
      </w:r>
      <w:r w:rsidRPr="007B6645">
        <w:rPr>
          <w:color w:val="111111"/>
          <w:sz w:val="20"/>
          <w:szCs w:val="20"/>
          <w:lang w:val="uk-UA"/>
        </w:rPr>
        <w:t>, (2).</w:t>
      </w:r>
    </w:p>
    <w:p w14:paraId="207858E4" w14:textId="15D65E3A" w:rsidR="00146FC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color w:val="111111"/>
          <w:sz w:val="20"/>
          <w:szCs w:val="20"/>
          <w:lang w:val="uk-UA"/>
        </w:rPr>
        <w:t>Приклад формули:</w:t>
      </w:r>
    </w:p>
    <w:bookmarkStart w:id="1" w:name="_Hlk123845271"/>
    <w:p w14:paraId="724E9E43" w14:textId="05F4CDDE" w:rsidR="001D5F2D" w:rsidRPr="007B6645" w:rsidRDefault="007B6645" w:rsidP="000D40B6">
      <w:pPr>
        <w:pStyle w:val="NormalWeb"/>
        <w:shd w:val="clear" w:color="auto" w:fill="FFFFFF"/>
        <w:spacing w:before="120" w:beforeAutospacing="0" w:after="120" w:afterAutospacing="0"/>
        <w:ind w:firstLine="709"/>
        <w:jc w:val="right"/>
        <w:rPr>
          <w:rStyle w:val="Strong"/>
          <w:b w:val="0"/>
          <w:bCs w:val="0"/>
          <w:color w:val="111111"/>
          <w:sz w:val="20"/>
          <w:szCs w:val="20"/>
        </w:rPr>
      </w:pPr>
      <w:r w:rsidRPr="007B6645">
        <w:rPr>
          <w:position w:val="-28"/>
          <w:sz w:val="20"/>
          <w:szCs w:val="20"/>
        </w:rPr>
        <w:object w:dxaOrig="3920" w:dyaOrig="660" w14:anchorId="753BB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pt;height:32pt" o:ole="">
            <v:imagedata r:id="rId6" o:title=""/>
          </v:shape>
          <o:OLEObject Type="Embed" ProgID="Equation.3" ShapeID="_x0000_i1025" DrawAspect="Content" ObjectID="_1734674215" r:id="rId7"/>
        </w:object>
      </w:r>
      <w:bookmarkEnd w:id="1"/>
      <w:r w:rsidR="000D40B6">
        <w:rPr>
          <w:sz w:val="20"/>
          <w:szCs w:val="20"/>
        </w:rPr>
        <w:tab/>
      </w:r>
      <w:r w:rsidRPr="007B6645">
        <w:rPr>
          <w:sz w:val="20"/>
          <w:szCs w:val="20"/>
        </w:rPr>
        <w:t>(1)</w:t>
      </w:r>
    </w:p>
    <w:p w14:paraId="051AE483" w14:textId="47C38F92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Рисунки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повинн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бути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згрупован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один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граф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чний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об’</w:t>
      </w:r>
      <w:r w:rsidRPr="007B6645">
        <w:rPr>
          <w:color w:val="111111"/>
          <w:sz w:val="20"/>
          <w:szCs w:val="20"/>
          <w:lang w:val="uk-UA"/>
        </w:rPr>
        <w:t>є</w:t>
      </w:r>
      <w:r w:rsidRPr="007B6645">
        <w:rPr>
          <w:rFonts w:hint="eastAsia"/>
          <w:color w:val="111111"/>
          <w:sz w:val="20"/>
          <w:szCs w:val="20"/>
          <w:lang w:val="uk-UA"/>
        </w:rPr>
        <w:t>кт</w:t>
      </w:r>
      <w:r w:rsidRPr="007B6645">
        <w:rPr>
          <w:color w:val="111111"/>
          <w:sz w:val="20"/>
          <w:szCs w:val="20"/>
          <w:lang w:val="uk-UA"/>
        </w:rPr>
        <w:t xml:space="preserve">. </w:t>
      </w:r>
      <w:r w:rsidRPr="007B6645">
        <w:rPr>
          <w:rFonts w:hint="eastAsia"/>
          <w:color w:val="111111"/>
          <w:sz w:val="20"/>
          <w:szCs w:val="20"/>
          <w:lang w:val="uk-UA"/>
        </w:rPr>
        <w:t>Кожний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рисунок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ма</w:t>
      </w:r>
      <w:r w:rsidRPr="007B6645">
        <w:rPr>
          <w:color w:val="111111"/>
          <w:sz w:val="20"/>
          <w:szCs w:val="20"/>
          <w:lang w:val="uk-UA"/>
        </w:rPr>
        <w:t xml:space="preserve">є </w:t>
      </w:r>
      <w:r w:rsidRPr="007B6645">
        <w:rPr>
          <w:rFonts w:hint="eastAsia"/>
          <w:color w:val="111111"/>
          <w:sz w:val="20"/>
          <w:szCs w:val="20"/>
          <w:lang w:val="uk-UA"/>
        </w:rPr>
        <w:t>бути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дписаний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знизу</w:t>
      </w:r>
      <w:r w:rsidRPr="007B6645">
        <w:rPr>
          <w:color w:val="111111"/>
          <w:sz w:val="20"/>
          <w:szCs w:val="20"/>
          <w:lang w:val="uk-UA"/>
        </w:rPr>
        <w:t xml:space="preserve"> (</w:t>
      </w:r>
      <w:r w:rsidRPr="007B6645">
        <w:rPr>
          <w:rFonts w:hint="eastAsia"/>
          <w:color w:val="111111"/>
          <w:sz w:val="20"/>
          <w:szCs w:val="20"/>
          <w:lang w:val="uk-UA"/>
        </w:rPr>
        <w:t>по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центру</w:t>
      </w:r>
      <w:r w:rsidRPr="007B6645">
        <w:rPr>
          <w:color w:val="111111"/>
          <w:sz w:val="20"/>
          <w:szCs w:val="20"/>
          <w:lang w:val="uk-UA"/>
        </w:rPr>
        <w:t>, і</w:t>
      </w:r>
      <w:r w:rsidRPr="007B6645">
        <w:rPr>
          <w:rFonts w:hint="eastAsia"/>
          <w:color w:val="111111"/>
          <w:sz w:val="20"/>
          <w:szCs w:val="20"/>
          <w:lang w:val="uk-UA"/>
        </w:rPr>
        <w:t>нтервал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="000D40B6">
        <w:rPr>
          <w:color w:val="111111"/>
          <w:sz w:val="20"/>
          <w:szCs w:val="20"/>
          <w:lang w:val="uk-UA"/>
        </w:rPr>
        <w:t xml:space="preserve">перед рисунком та </w:t>
      </w:r>
      <w:r w:rsidRPr="007B6645">
        <w:rPr>
          <w:color w:val="111111"/>
          <w:sz w:val="20"/>
          <w:szCs w:val="20"/>
          <w:lang w:val="uk-UA"/>
        </w:rPr>
        <w:t xml:space="preserve">після підпису – </w:t>
      </w:r>
      <w:r w:rsidR="000D40B6">
        <w:rPr>
          <w:color w:val="111111"/>
          <w:sz w:val="20"/>
          <w:szCs w:val="20"/>
          <w:lang w:val="uk-UA"/>
        </w:rPr>
        <w:t>6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proofErr w:type="spellStart"/>
      <w:r w:rsidR="00FD6720" w:rsidRPr="007B6645">
        <w:rPr>
          <w:color w:val="111111"/>
          <w:sz w:val="20"/>
          <w:szCs w:val="20"/>
          <w:lang w:val="uk-UA"/>
        </w:rPr>
        <w:t>pt</w:t>
      </w:r>
      <w:proofErr w:type="spellEnd"/>
      <w:r w:rsidRPr="007B6645">
        <w:rPr>
          <w:color w:val="111111"/>
          <w:sz w:val="20"/>
          <w:szCs w:val="20"/>
          <w:lang w:val="uk-UA"/>
        </w:rPr>
        <w:t>).</w:t>
      </w:r>
    </w:p>
    <w:p w14:paraId="73BD3427" w14:textId="77777777" w:rsidR="007B6645" w:rsidRPr="007B6645" w:rsidRDefault="007B6645" w:rsidP="007B6645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Приклад рисунку:</w:t>
      </w:r>
    </w:p>
    <w:p w14:paraId="3C86AFB5" w14:textId="77777777" w:rsidR="007B6645" w:rsidRPr="007B6645" w:rsidRDefault="007B6645" w:rsidP="000D40B6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111111"/>
          <w:sz w:val="20"/>
          <w:szCs w:val="20"/>
          <w:lang w:val="en-US"/>
        </w:rPr>
      </w:pPr>
      <w:r w:rsidRPr="007B6645">
        <w:rPr>
          <w:noProof/>
          <w:color w:val="111111"/>
          <w:sz w:val="20"/>
          <w:szCs w:val="20"/>
          <w:lang w:val="en-US"/>
        </w:rPr>
        <w:lastRenderedPageBreak/>
        <w:drawing>
          <wp:inline distT="0" distB="0" distL="0" distR="0" wp14:anchorId="367762F5" wp14:editId="26D8D39D">
            <wp:extent cx="3859068" cy="2850322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33" cy="2869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F9031" w14:textId="40A5E674" w:rsidR="007B6645" w:rsidRPr="007B6645" w:rsidRDefault="007B6645" w:rsidP="000D40B6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111111"/>
          <w:sz w:val="20"/>
          <w:szCs w:val="20"/>
        </w:rPr>
      </w:pPr>
      <w:r w:rsidRPr="007B6645">
        <w:rPr>
          <w:rFonts w:hint="eastAsia"/>
          <w:color w:val="111111"/>
          <w:sz w:val="20"/>
          <w:szCs w:val="20"/>
        </w:rPr>
        <w:t>Ри</w:t>
      </w:r>
      <w:r w:rsidRPr="007B6645">
        <w:rPr>
          <w:color w:val="111111"/>
          <w:sz w:val="20"/>
          <w:szCs w:val="20"/>
        </w:rPr>
        <w:t xml:space="preserve">сунок </w:t>
      </w:r>
      <w:r w:rsidRPr="007B6645">
        <w:rPr>
          <w:rFonts w:hint="eastAsia"/>
          <w:color w:val="111111"/>
          <w:sz w:val="20"/>
          <w:szCs w:val="20"/>
        </w:rPr>
        <w:t>1</w:t>
      </w:r>
      <w:r w:rsidRPr="007B6645">
        <w:rPr>
          <w:color w:val="111111"/>
          <w:sz w:val="20"/>
          <w:szCs w:val="20"/>
        </w:rPr>
        <w:t xml:space="preserve"> – </w:t>
      </w:r>
      <w:proofErr w:type="spellStart"/>
      <w:r w:rsidRPr="007B6645">
        <w:rPr>
          <w:rFonts w:hint="eastAsia"/>
          <w:color w:val="111111"/>
          <w:sz w:val="20"/>
          <w:szCs w:val="20"/>
        </w:rPr>
        <w:t>Структурне</w:t>
      </w:r>
      <w:proofErr w:type="spellEnd"/>
      <w:r w:rsidRPr="007B6645">
        <w:rPr>
          <w:rFonts w:hint="eastAsia"/>
          <w:color w:val="111111"/>
          <w:sz w:val="20"/>
          <w:szCs w:val="20"/>
        </w:rPr>
        <w:t xml:space="preserve"> </w:t>
      </w:r>
      <w:proofErr w:type="spellStart"/>
      <w:r w:rsidRPr="007B6645">
        <w:rPr>
          <w:rFonts w:hint="eastAsia"/>
          <w:color w:val="111111"/>
          <w:sz w:val="20"/>
          <w:szCs w:val="20"/>
        </w:rPr>
        <w:t>представлення</w:t>
      </w:r>
      <w:proofErr w:type="spellEnd"/>
      <w:r w:rsidRPr="007B6645">
        <w:rPr>
          <w:rFonts w:hint="eastAsia"/>
          <w:color w:val="111111"/>
          <w:sz w:val="20"/>
          <w:szCs w:val="20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en-US"/>
        </w:rPr>
        <w:t>BOCR</w:t>
      </w:r>
    </w:p>
    <w:p w14:paraId="6E1B6EAE" w14:textId="06221DF6" w:rsidR="007B6645" w:rsidRPr="007B6645" w:rsidRDefault="007B6645" w:rsidP="001524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Нумерац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ю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таблиц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сл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вир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вняти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</w:t>
      </w:r>
      <w:r w:rsidRPr="007B6645">
        <w:rPr>
          <w:color w:val="111111"/>
          <w:sz w:val="20"/>
          <w:szCs w:val="20"/>
          <w:lang w:val="uk-UA"/>
        </w:rPr>
        <w:t xml:space="preserve"> центру. </w:t>
      </w:r>
      <w:r w:rsidRPr="007B6645">
        <w:rPr>
          <w:rFonts w:hint="eastAsia"/>
          <w:color w:val="111111"/>
          <w:sz w:val="20"/>
          <w:szCs w:val="20"/>
          <w:lang w:val="uk-UA"/>
        </w:rPr>
        <w:t>Таблиц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можуть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мати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заголовок</w:t>
      </w:r>
      <w:r w:rsidRPr="007B6645">
        <w:rPr>
          <w:color w:val="111111"/>
          <w:sz w:val="20"/>
          <w:szCs w:val="20"/>
          <w:lang w:val="uk-UA"/>
        </w:rPr>
        <w:t xml:space="preserve">, </w:t>
      </w:r>
      <w:r w:rsidRPr="007B6645">
        <w:rPr>
          <w:rFonts w:hint="eastAsia"/>
          <w:color w:val="111111"/>
          <w:sz w:val="20"/>
          <w:szCs w:val="20"/>
          <w:lang w:val="uk-UA"/>
        </w:rPr>
        <w:t>розм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щений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над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таблицею</w:t>
      </w:r>
      <w:r w:rsidRPr="007B6645">
        <w:rPr>
          <w:color w:val="111111"/>
          <w:sz w:val="20"/>
          <w:szCs w:val="20"/>
          <w:lang w:val="uk-UA"/>
        </w:rPr>
        <w:t xml:space="preserve">. Інтервал до заголовку </w:t>
      </w:r>
      <w:r w:rsidR="000D40B6">
        <w:rPr>
          <w:color w:val="111111"/>
          <w:sz w:val="20"/>
          <w:szCs w:val="20"/>
          <w:lang w:val="uk-UA"/>
        </w:rPr>
        <w:t xml:space="preserve">та після </w:t>
      </w:r>
      <w:r w:rsidRPr="007B6645">
        <w:rPr>
          <w:color w:val="111111"/>
          <w:sz w:val="20"/>
          <w:szCs w:val="20"/>
          <w:lang w:val="uk-UA"/>
        </w:rPr>
        <w:t xml:space="preserve">таблиці – </w:t>
      </w:r>
      <w:r w:rsidR="000D40B6">
        <w:rPr>
          <w:color w:val="111111"/>
          <w:sz w:val="20"/>
          <w:szCs w:val="20"/>
          <w:lang w:val="uk-UA"/>
        </w:rPr>
        <w:t>6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proofErr w:type="spellStart"/>
      <w:r w:rsidR="00FD6720" w:rsidRPr="007B6645">
        <w:rPr>
          <w:color w:val="111111"/>
          <w:sz w:val="20"/>
          <w:szCs w:val="20"/>
          <w:lang w:val="uk-UA"/>
        </w:rPr>
        <w:t>pt</w:t>
      </w:r>
      <w:proofErr w:type="spellEnd"/>
      <w:r w:rsidRPr="007B6645">
        <w:rPr>
          <w:color w:val="111111"/>
          <w:sz w:val="20"/>
          <w:szCs w:val="20"/>
          <w:lang w:val="uk-UA"/>
        </w:rPr>
        <w:t>.</w:t>
      </w:r>
    </w:p>
    <w:p w14:paraId="2D7202F9" w14:textId="77777777" w:rsidR="007B6645" w:rsidRPr="007B6645" w:rsidRDefault="007B6645" w:rsidP="0015249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0"/>
          <w:szCs w:val="20"/>
          <w:lang w:val="uk-UA"/>
        </w:rPr>
      </w:pPr>
      <w:r w:rsidRPr="007B6645">
        <w:rPr>
          <w:color w:val="111111"/>
          <w:sz w:val="20"/>
          <w:szCs w:val="20"/>
          <w:lang w:val="uk-UA"/>
        </w:rPr>
        <w:t>Приклад таблиці:</w:t>
      </w:r>
    </w:p>
    <w:p w14:paraId="09E8C461" w14:textId="77777777" w:rsidR="007B6645" w:rsidRPr="007B6645" w:rsidRDefault="007B6645" w:rsidP="000D40B6">
      <w:pPr>
        <w:pStyle w:val="NormalWeb"/>
        <w:shd w:val="clear" w:color="auto" w:fill="FFFFFF"/>
        <w:spacing w:before="120" w:beforeAutospacing="0" w:after="0" w:afterAutospacing="0"/>
        <w:ind w:firstLine="709"/>
        <w:rPr>
          <w:color w:val="111111"/>
          <w:sz w:val="20"/>
          <w:szCs w:val="20"/>
          <w:lang w:val="uk-UA"/>
        </w:rPr>
      </w:pPr>
      <w:r w:rsidRPr="007B6645">
        <w:rPr>
          <w:color w:val="111111"/>
          <w:sz w:val="20"/>
          <w:szCs w:val="20"/>
          <w:lang w:val="uk-UA"/>
        </w:rPr>
        <w:t xml:space="preserve">Таблиця 1 – Прибутковість від вкладення коштів за </w:t>
      </w:r>
      <w:proofErr w:type="spellStart"/>
      <w:r w:rsidRPr="007B6645">
        <w:rPr>
          <w:color w:val="111111"/>
          <w:sz w:val="20"/>
          <w:szCs w:val="20"/>
          <w:lang w:val="uk-UA"/>
        </w:rPr>
        <w:t>проєктами</w:t>
      </w:r>
      <w:proofErr w:type="spellEnd"/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5"/>
        <w:gridCol w:w="1276"/>
        <w:gridCol w:w="1276"/>
      </w:tblGrid>
      <w:tr w:rsidR="007B6645" w:rsidRPr="007B6645" w14:paraId="0F1BC939" w14:textId="77777777" w:rsidTr="00C623F5">
        <w:trPr>
          <w:jc w:val="center"/>
        </w:trPr>
        <w:tc>
          <w:tcPr>
            <w:tcW w:w="988" w:type="dxa"/>
          </w:tcPr>
          <w:p w14:paraId="41C28060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b/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75" w:type="dxa"/>
          </w:tcPr>
          <w:p w14:paraId="5DC3B31F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b/>
                <w:color w:val="111111"/>
                <w:sz w:val="20"/>
                <w:szCs w:val="20"/>
                <w:lang w:val="uk-UA"/>
              </w:rPr>
            </w:pPr>
            <w:proofErr w:type="spellStart"/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>Проєкт</w:t>
            </w:r>
            <w:proofErr w:type="spellEnd"/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276" w:type="dxa"/>
          </w:tcPr>
          <w:p w14:paraId="37BB9AB5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b/>
                <w:color w:val="111111"/>
                <w:sz w:val="20"/>
                <w:szCs w:val="20"/>
                <w:lang w:val="uk-UA"/>
              </w:rPr>
            </w:pPr>
            <w:proofErr w:type="spellStart"/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>Проєкт</w:t>
            </w:r>
            <w:proofErr w:type="spellEnd"/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276" w:type="dxa"/>
          </w:tcPr>
          <w:p w14:paraId="332AE18E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b/>
                <w:color w:val="111111"/>
                <w:sz w:val="20"/>
                <w:szCs w:val="20"/>
                <w:lang w:val="uk-UA"/>
              </w:rPr>
            </w:pPr>
            <w:proofErr w:type="spellStart"/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>Проєкт</w:t>
            </w:r>
            <w:proofErr w:type="spellEnd"/>
            <w:r w:rsidRPr="007B6645">
              <w:rPr>
                <w:b/>
                <w:color w:val="111111"/>
                <w:sz w:val="20"/>
                <w:szCs w:val="20"/>
                <w:lang w:val="uk-UA"/>
              </w:rPr>
              <w:t xml:space="preserve"> 3</w:t>
            </w:r>
          </w:p>
        </w:tc>
      </w:tr>
      <w:tr w:rsidR="007B6645" w:rsidRPr="007B6645" w14:paraId="238DD544" w14:textId="77777777" w:rsidTr="00C623F5">
        <w:trPr>
          <w:jc w:val="center"/>
        </w:trPr>
        <w:tc>
          <w:tcPr>
            <w:tcW w:w="988" w:type="dxa"/>
          </w:tcPr>
          <w:p w14:paraId="380351DF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14:paraId="72689A65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14:paraId="31F81259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14:paraId="14E4AB57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0</w:t>
            </w:r>
          </w:p>
        </w:tc>
      </w:tr>
      <w:tr w:rsidR="007B6645" w:rsidRPr="007B6645" w14:paraId="243C57F6" w14:textId="77777777" w:rsidTr="00C623F5">
        <w:trPr>
          <w:jc w:val="center"/>
        </w:trPr>
        <w:tc>
          <w:tcPr>
            <w:tcW w:w="988" w:type="dxa"/>
            <w:vAlign w:val="bottom"/>
          </w:tcPr>
          <w:p w14:paraId="133B4F13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vAlign w:val="bottom"/>
          </w:tcPr>
          <w:p w14:paraId="6555364F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  <w:vAlign w:val="bottom"/>
          </w:tcPr>
          <w:p w14:paraId="11116D90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38,5</w:t>
            </w:r>
          </w:p>
        </w:tc>
        <w:tc>
          <w:tcPr>
            <w:tcW w:w="1276" w:type="dxa"/>
            <w:vAlign w:val="bottom"/>
          </w:tcPr>
          <w:p w14:paraId="64A4E043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39</w:t>
            </w:r>
          </w:p>
        </w:tc>
      </w:tr>
      <w:tr w:rsidR="007B6645" w:rsidRPr="007B6645" w14:paraId="59F1DAE4" w14:textId="77777777" w:rsidTr="00C623F5">
        <w:trPr>
          <w:jc w:val="center"/>
        </w:trPr>
        <w:tc>
          <w:tcPr>
            <w:tcW w:w="988" w:type="dxa"/>
            <w:vAlign w:val="bottom"/>
          </w:tcPr>
          <w:p w14:paraId="3A07483E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vAlign w:val="bottom"/>
          </w:tcPr>
          <w:p w14:paraId="446B3E20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  <w:vAlign w:val="bottom"/>
          </w:tcPr>
          <w:p w14:paraId="613B3607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40,5</w:t>
            </w:r>
          </w:p>
        </w:tc>
        <w:tc>
          <w:tcPr>
            <w:tcW w:w="1276" w:type="dxa"/>
            <w:vAlign w:val="bottom"/>
          </w:tcPr>
          <w:p w14:paraId="379493AB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40</w:t>
            </w:r>
          </w:p>
        </w:tc>
      </w:tr>
      <w:tr w:rsidR="007B6645" w:rsidRPr="007B6645" w14:paraId="3856B57A" w14:textId="77777777" w:rsidTr="00C623F5">
        <w:trPr>
          <w:jc w:val="center"/>
        </w:trPr>
        <w:tc>
          <w:tcPr>
            <w:tcW w:w="988" w:type="dxa"/>
            <w:vAlign w:val="bottom"/>
          </w:tcPr>
          <w:p w14:paraId="2E673984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vAlign w:val="bottom"/>
          </w:tcPr>
          <w:p w14:paraId="49164AE1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44,5</w:t>
            </w:r>
          </w:p>
        </w:tc>
        <w:tc>
          <w:tcPr>
            <w:tcW w:w="1276" w:type="dxa"/>
            <w:vAlign w:val="bottom"/>
          </w:tcPr>
          <w:p w14:paraId="77436FFA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  <w:vAlign w:val="bottom"/>
          </w:tcPr>
          <w:p w14:paraId="712BCCA4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44</w:t>
            </w:r>
          </w:p>
        </w:tc>
      </w:tr>
      <w:tr w:rsidR="007B6645" w:rsidRPr="007B6645" w14:paraId="522D1933" w14:textId="77777777" w:rsidTr="00C623F5">
        <w:trPr>
          <w:jc w:val="center"/>
        </w:trPr>
        <w:tc>
          <w:tcPr>
            <w:tcW w:w="988" w:type="dxa"/>
            <w:vAlign w:val="bottom"/>
          </w:tcPr>
          <w:p w14:paraId="717CD392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vAlign w:val="bottom"/>
          </w:tcPr>
          <w:p w14:paraId="5CCD8877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46,5</w:t>
            </w:r>
          </w:p>
        </w:tc>
        <w:tc>
          <w:tcPr>
            <w:tcW w:w="1276" w:type="dxa"/>
            <w:vAlign w:val="bottom"/>
          </w:tcPr>
          <w:p w14:paraId="53F923F5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276" w:type="dxa"/>
            <w:vAlign w:val="bottom"/>
          </w:tcPr>
          <w:p w14:paraId="17E548F8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48</w:t>
            </w:r>
          </w:p>
        </w:tc>
      </w:tr>
      <w:tr w:rsidR="007B6645" w:rsidRPr="007B6645" w14:paraId="750B8E78" w14:textId="77777777" w:rsidTr="00C623F5">
        <w:trPr>
          <w:jc w:val="center"/>
        </w:trPr>
        <w:tc>
          <w:tcPr>
            <w:tcW w:w="988" w:type="dxa"/>
            <w:vAlign w:val="bottom"/>
          </w:tcPr>
          <w:p w14:paraId="272CA1D4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5" w:type="dxa"/>
            <w:vAlign w:val="bottom"/>
          </w:tcPr>
          <w:p w14:paraId="764915DB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vAlign w:val="bottom"/>
          </w:tcPr>
          <w:p w14:paraId="6CD87C93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  <w:vAlign w:val="bottom"/>
          </w:tcPr>
          <w:p w14:paraId="483003B8" w14:textId="77777777" w:rsidR="007B6645" w:rsidRPr="007B6645" w:rsidRDefault="007B6645" w:rsidP="0015249B">
            <w:pPr>
              <w:pStyle w:val="NormalWeb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111111"/>
                <w:sz w:val="20"/>
                <w:szCs w:val="20"/>
                <w:lang w:val="uk-UA"/>
              </w:rPr>
            </w:pPr>
            <w:r w:rsidRPr="007B6645">
              <w:rPr>
                <w:color w:val="111111"/>
                <w:sz w:val="20"/>
                <w:szCs w:val="20"/>
                <w:lang w:val="uk-UA"/>
              </w:rPr>
              <w:t>49,5</w:t>
            </w:r>
          </w:p>
        </w:tc>
      </w:tr>
    </w:tbl>
    <w:p w14:paraId="6E43B4AE" w14:textId="25ADAC3D" w:rsidR="007B6645" w:rsidRPr="007B6645" w:rsidRDefault="007B6645" w:rsidP="000D40B6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111111"/>
          <w:sz w:val="20"/>
          <w:szCs w:val="20"/>
          <w:lang w:val="uk-UA"/>
        </w:rPr>
      </w:pPr>
      <w:r w:rsidRPr="007B6645">
        <w:rPr>
          <w:rFonts w:hint="eastAsia"/>
          <w:color w:val="111111"/>
          <w:sz w:val="20"/>
          <w:szCs w:val="20"/>
          <w:lang w:val="uk-UA"/>
        </w:rPr>
        <w:t>Перел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к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джерел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посилан</w:t>
      </w:r>
      <w:r w:rsidR="00DC3007">
        <w:rPr>
          <w:rFonts w:hint="eastAsia"/>
          <w:color w:val="111111"/>
          <w:sz w:val="20"/>
          <w:szCs w:val="20"/>
          <w:lang w:val="uk-UA"/>
        </w:rPr>
        <w:t>ь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сл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навести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у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в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дпов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дност</w:t>
      </w:r>
      <w:r w:rsidRPr="007B6645">
        <w:rPr>
          <w:color w:val="111111"/>
          <w:sz w:val="20"/>
          <w:szCs w:val="20"/>
          <w:lang w:val="uk-UA"/>
        </w:rPr>
        <w:t xml:space="preserve">і </w:t>
      </w:r>
      <w:r w:rsidRPr="007B6645">
        <w:rPr>
          <w:rFonts w:hint="eastAsia"/>
          <w:color w:val="111111"/>
          <w:sz w:val="20"/>
          <w:szCs w:val="20"/>
          <w:lang w:val="uk-UA"/>
        </w:rPr>
        <w:t>до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ДСТУ</w:t>
      </w:r>
      <w:r w:rsidRPr="007B6645">
        <w:rPr>
          <w:color w:val="111111"/>
          <w:sz w:val="20"/>
          <w:szCs w:val="20"/>
          <w:lang w:val="uk-UA"/>
        </w:rPr>
        <w:t xml:space="preserve"> 8302:2015 </w:t>
      </w:r>
      <w:r w:rsidRPr="007B6645">
        <w:rPr>
          <w:rFonts w:hint="eastAsia"/>
          <w:color w:val="111111"/>
          <w:sz w:val="20"/>
          <w:szCs w:val="20"/>
          <w:lang w:val="uk-UA"/>
        </w:rPr>
        <w:t>кеглем</w:t>
      </w:r>
      <w:r w:rsidRPr="007B6645">
        <w:rPr>
          <w:color w:val="111111"/>
          <w:sz w:val="20"/>
          <w:szCs w:val="20"/>
          <w:lang w:val="uk-UA"/>
        </w:rPr>
        <w:t xml:space="preserve"> 1</w:t>
      </w:r>
      <w:r w:rsidR="0015249B">
        <w:rPr>
          <w:color w:val="111111"/>
          <w:sz w:val="20"/>
          <w:szCs w:val="20"/>
          <w:lang w:val="uk-UA"/>
        </w:rPr>
        <w:t>0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proofErr w:type="spellStart"/>
      <w:r w:rsidRPr="007B6645">
        <w:rPr>
          <w:color w:val="111111"/>
          <w:sz w:val="20"/>
          <w:szCs w:val="20"/>
          <w:lang w:val="uk-UA"/>
        </w:rPr>
        <w:t>pt</w:t>
      </w:r>
      <w:proofErr w:type="spellEnd"/>
      <w:r w:rsidRPr="007B6645">
        <w:rPr>
          <w:color w:val="111111"/>
          <w:sz w:val="20"/>
          <w:szCs w:val="20"/>
          <w:lang w:val="uk-UA"/>
        </w:rPr>
        <w:t xml:space="preserve">. </w:t>
      </w:r>
      <w:r w:rsidRPr="007B6645">
        <w:rPr>
          <w:rFonts w:hint="eastAsia"/>
          <w:color w:val="111111"/>
          <w:sz w:val="20"/>
          <w:szCs w:val="20"/>
          <w:lang w:val="uk-UA"/>
        </w:rPr>
        <w:t>Допуска</w:t>
      </w:r>
      <w:r w:rsidRPr="007B6645">
        <w:rPr>
          <w:color w:val="111111"/>
          <w:sz w:val="20"/>
          <w:szCs w:val="20"/>
          <w:lang w:val="uk-UA"/>
        </w:rPr>
        <w:t>є</w:t>
      </w:r>
      <w:r w:rsidRPr="007B6645">
        <w:rPr>
          <w:rFonts w:hint="eastAsia"/>
          <w:color w:val="111111"/>
          <w:sz w:val="20"/>
          <w:szCs w:val="20"/>
          <w:lang w:val="uk-UA"/>
        </w:rPr>
        <w:t>ться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не</w:t>
      </w:r>
      <w:r w:rsidRPr="007B6645">
        <w:rPr>
          <w:color w:val="111111"/>
          <w:sz w:val="20"/>
          <w:szCs w:val="20"/>
          <w:lang w:val="uk-UA"/>
        </w:rPr>
        <w:t xml:space="preserve"> </w:t>
      </w:r>
      <w:r w:rsidRPr="007B6645">
        <w:rPr>
          <w:rFonts w:hint="eastAsia"/>
          <w:color w:val="111111"/>
          <w:sz w:val="20"/>
          <w:szCs w:val="20"/>
          <w:lang w:val="uk-UA"/>
        </w:rPr>
        <w:t>б</w:t>
      </w:r>
      <w:r w:rsidRPr="007B6645">
        <w:rPr>
          <w:color w:val="111111"/>
          <w:sz w:val="20"/>
          <w:szCs w:val="20"/>
          <w:lang w:val="uk-UA"/>
        </w:rPr>
        <w:t>і</w:t>
      </w:r>
      <w:r w:rsidRPr="007B6645">
        <w:rPr>
          <w:rFonts w:hint="eastAsia"/>
          <w:color w:val="111111"/>
          <w:sz w:val="20"/>
          <w:szCs w:val="20"/>
          <w:lang w:val="uk-UA"/>
        </w:rPr>
        <w:t>льше</w:t>
      </w:r>
      <w:r w:rsidRPr="007B6645">
        <w:rPr>
          <w:color w:val="111111"/>
          <w:sz w:val="20"/>
          <w:szCs w:val="20"/>
          <w:lang w:val="uk-UA"/>
        </w:rPr>
        <w:t xml:space="preserve"> 3 </w:t>
      </w:r>
      <w:r w:rsidRPr="007B6645">
        <w:rPr>
          <w:rFonts w:hint="eastAsia"/>
          <w:color w:val="111111"/>
          <w:sz w:val="20"/>
          <w:szCs w:val="20"/>
          <w:lang w:val="uk-UA"/>
        </w:rPr>
        <w:t>посилань</w:t>
      </w:r>
      <w:r w:rsidRPr="007B6645">
        <w:rPr>
          <w:color w:val="111111"/>
          <w:sz w:val="20"/>
          <w:szCs w:val="20"/>
          <w:lang w:val="uk-UA"/>
        </w:rPr>
        <w:t xml:space="preserve">. </w:t>
      </w:r>
    </w:p>
    <w:p w14:paraId="64AB8CDD" w14:textId="77777777" w:rsidR="007B6645" w:rsidRPr="004539B8" w:rsidRDefault="007B6645" w:rsidP="001D5F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111111"/>
          <w:sz w:val="20"/>
          <w:szCs w:val="20"/>
          <w:lang w:val="uk-UA"/>
        </w:rPr>
      </w:pPr>
    </w:p>
    <w:p w14:paraId="56E733BB" w14:textId="13B4BEF1" w:rsidR="00205F31" w:rsidRDefault="00205F31" w:rsidP="005905F5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4539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ПЕРЕЛІК ДЖЕР</w:t>
      </w:r>
      <w:r w:rsidR="00594332" w:rsidRPr="004539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Е</w:t>
      </w:r>
      <w:r w:rsidRPr="004539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Л ПОСИЛАН</w:t>
      </w:r>
      <w:bookmarkEnd w:id="0"/>
      <w:r w:rsidR="000D4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НЯ</w:t>
      </w:r>
    </w:p>
    <w:p w14:paraId="1548EC30" w14:textId="7D4CA7BD" w:rsidR="00DD6799" w:rsidRPr="00DD6799" w:rsidRDefault="00DD6799" w:rsidP="00DD6799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DD67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1.</w:t>
      </w:r>
      <w:r w:rsidRPr="00DD67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Коваленко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І. І.,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Давиденко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Є.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.,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Швед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Методика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пошуку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асоц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ативних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правил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В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і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сник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Черкаського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державного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технолог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і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чного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ун</w:t>
      </w:r>
      <w:r w:rsidR="00FD6720" w:rsidRPr="00FD67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і</w:t>
      </w:r>
      <w:r w:rsidR="00FD6720" w:rsidRPr="00FD6720">
        <w:rPr>
          <w:rFonts w:ascii="Times New Roman" w:eastAsia="Times New Roman" w:hAnsi="Times New Roman" w:cs="Times New Roman" w:hint="eastAsia"/>
          <w:i/>
          <w:iCs/>
          <w:color w:val="000000"/>
          <w:sz w:val="20"/>
          <w:szCs w:val="20"/>
          <w:lang w:val="uk-UA"/>
        </w:rPr>
        <w:t>верситету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2019.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№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3. 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 50</w:t>
      </w:r>
      <w:r w:rsidR="00FD6720" w:rsidRPr="00FD672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55. </w:t>
      </w:r>
      <w:proofErr w:type="spellStart"/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doi</w:t>
      </w:r>
      <w:proofErr w:type="spellEnd"/>
      <w:r w:rsidR="00FD6720" w:rsidRPr="00FD6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: 10.24025/2306-4412.3.2019.176909</w:t>
      </w:r>
    </w:p>
    <w:sectPr w:rsidR="00DD6799" w:rsidRPr="00DD6799" w:rsidSect="004539B8">
      <w:pgSz w:w="8391" w:h="11906" w:code="11"/>
      <w:pgMar w:top="1134" w:right="1134" w:bottom="992" w:left="1134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6CD7"/>
    <w:multiLevelType w:val="multilevel"/>
    <w:tmpl w:val="9E861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68543F"/>
    <w:multiLevelType w:val="multilevel"/>
    <w:tmpl w:val="54A01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FF4DBC"/>
    <w:multiLevelType w:val="multilevel"/>
    <w:tmpl w:val="C2FA6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B3136B"/>
    <w:multiLevelType w:val="hybridMultilevel"/>
    <w:tmpl w:val="D28C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4CF"/>
    <w:multiLevelType w:val="multilevel"/>
    <w:tmpl w:val="4ABA5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6B443F"/>
    <w:multiLevelType w:val="hybridMultilevel"/>
    <w:tmpl w:val="2FD0BAE8"/>
    <w:lvl w:ilvl="0" w:tplc="FFC82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365787"/>
    <w:multiLevelType w:val="multilevel"/>
    <w:tmpl w:val="17C66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8A6A9C"/>
    <w:multiLevelType w:val="multilevel"/>
    <w:tmpl w:val="553EB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5A4EE8"/>
    <w:multiLevelType w:val="multilevel"/>
    <w:tmpl w:val="BA666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585CD6"/>
    <w:multiLevelType w:val="hybridMultilevel"/>
    <w:tmpl w:val="7862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5319"/>
    <w:multiLevelType w:val="hybridMultilevel"/>
    <w:tmpl w:val="D80255D4"/>
    <w:lvl w:ilvl="0" w:tplc="A970A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34A"/>
    <w:multiLevelType w:val="multilevel"/>
    <w:tmpl w:val="D9984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9425D6F"/>
    <w:multiLevelType w:val="hybridMultilevel"/>
    <w:tmpl w:val="D9EA7BC2"/>
    <w:lvl w:ilvl="0" w:tplc="2932C0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EB6493"/>
    <w:multiLevelType w:val="multilevel"/>
    <w:tmpl w:val="51048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B0"/>
    <w:rsid w:val="00041A24"/>
    <w:rsid w:val="000D40B6"/>
    <w:rsid w:val="00112D41"/>
    <w:rsid w:val="00127C42"/>
    <w:rsid w:val="00146FC5"/>
    <w:rsid w:val="0015249B"/>
    <w:rsid w:val="001D5F2D"/>
    <w:rsid w:val="00205F31"/>
    <w:rsid w:val="002F784F"/>
    <w:rsid w:val="00363B41"/>
    <w:rsid w:val="00384B0A"/>
    <w:rsid w:val="003D1524"/>
    <w:rsid w:val="00414672"/>
    <w:rsid w:val="004539B8"/>
    <w:rsid w:val="00586183"/>
    <w:rsid w:val="005905F5"/>
    <w:rsid w:val="00594332"/>
    <w:rsid w:val="005C576C"/>
    <w:rsid w:val="005E7F5D"/>
    <w:rsid w:val="00603D6F"/>
    <w:rsid w:val="00607616"/>
    <w:rsid w:val="006D3CDE"/>
    <w:rsid w:val="007072C3"/>
    <w:rsid w:val="007B6645"/>
    <w:rsid w:val="007E25B0"/>
    <w:rsid w:val="007F4E8B"/>
    <w:rsid w:val="00861B65"/>
    <w:rsid w:val="008B3D07"/>
    <w:rsid w:val="009A33FC"/>
    <w:rsid w:val="009B6FF9"/>
    <w:rsid w:val="00A34036"/>
    <w:rsid w:val="00A44752"/>
    <w:rsid w:val="00A93DA2"/>
    <w:rsid w:val="00B536E0"/>
    <w:rsid w:val="00CB0B5D"/>
    <w:rsid w:val="00DC3007"/>
    <w:rsid w:val="00DD6799"/>
    <w:rsid w:val="00E25EAB"/>
    <w:rsid w:val="00E5572B"/>
    <w:rsid w:val="00FB44EB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139"/>
  <w15:docId w15:val="{84CC87C5-6A4D-4F90-94D5-5B928BC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iberation Serif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ingSymbols">
    <w:name w:val="Numbering Symbols"/>
    <w:qFormat/>
    <w:rsid w:val="005D68DF"/>
  </w:style>
  <w:style w:type="character" w:customStyle="1" w:styleId="apple-converted-space">
    <w:name w:val="apple-converted-space"/>
    <w:basedOn w:val="DefaultParagraphFont"/>
    <w:qFormat/>
    <w:rsid w:val="002C6238"/>
  </w:style>
  <w:style w:type="character" w:styleId="Emphasis">
    <w:name w:val="Emphasis"/>
    <w:basedOn w:val="DefaultParagraphFont"/>
    <w:uiPriority w:val="20"/>
    <w:qFormat/>
    <w:rsid w:val="002C6238"/>
    <w:rPr>
      <w:i/>
      <w:iCs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854CB5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qFormat/>
    <w:rsid w:val="00C07F25"/>
    <w:rPr>
      <w:color w:val="808080"/>
    </w:rPr>
  </w:style>
  <w:style w:type="character" w:customStyle="1" w:styleId="a0">
    <w:name w:val="Верхний колонтитул Знак"/>
    <w:basedOn w:val="DefaultParagraphFont"/>
    <w:uiPriority w:val="99"/>
    <w:qFormat/>
    <w:rsid w:val="007745D5"/>
    <w:rPr>
      <w:szCs w:val="21"/>
    </w:rPr>
  </w:style>
  <w:style w:type="character" w:customStyle="1" w:styleId="a1">
    <w:name w:val="Нижний колонтитул Знак"/>
    <w:basedOn w:val="DefaultParagraphFont"/>
    <w:uiPriority w:val="99"/>
    <w:qFormat/>
    <w:rsid w:val="007745D5"/>
    <w:rPr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191EB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paragraph" w:customStyle="1" w:styleId="Heading">
    <w:name w:val="Heading"/>
    <w:basedOn w:val="Standard"/>
    <w:next w:val="Textbody"/>
    <w:qFormat/>
    <w:rsid w:val="005D68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sid w:val="005D68DF"/>
  </w:style>
  <w:style w:type="paragraph" w:styleId="Caption">
    <w:name w:val="caption"/>
    <w:basedOn w:val="Standard"/>
    <w:qFormat/>
    <w:rsid w:val="005D68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5D68DF"/>
    <w:pPr>
      <w:suppressLineNumbers/>
    </w:pPr>
  </w:style>
  <w:style w:type="paragraph" w:customStyle="1" w:styleId="Standard">
    <w:name w:val="Standard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5D68DF"/>
    <w:pPr>
      <w:spacing w:after="140" w:line="288" w:lineRule="auto"/>
    </w:pPr>
  </w:style>
  <w:style w:type="paragraph" w:styleId="BalloonText">
    <w:name w:val="Balloon Text"/>
    <w:basedOn w:val="Normal"/>
    <w:uiPriority w:val="99"/>
    <w:semiHidden/>
    <w:unhideWhenUsed/>
    <w:qFormat/>
    <w:rsid w:val="00854CB5"/>
    <w:rPr>
      <w:rFonts w:ascii="Tahoma" w:hAnsi="Tahoma"/>
      <w:sz w:val="16"/>
      <w:szCs w:val="14"/>
    </w:rPr>
  </w:style>
  <w:style w:type="paragraph" w:customStyle="1" w:styleId="equation">
    <w:name w:val="equation"/>
    <w:basedOn w:val="Normal"/>
    <w:next w:val="Normal"/>
    <w:qFormat/>
    <w:rsid w:val="00736F3C"/>
    <w:pPr>
      <w:widowControl/>
      <w:tabs>
        <w:tab w:val="center" w:pos="3289"/>
        <w:tab w:val="right" w:pos="6917"/>
      </w:tabs>
      <w:suppressAutoHyphens w:val="0"/>
      <w:spacing w:before="160" w:after="160" w:line="24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 w:bidi="ar-SA"/>
    </w:rPr>
  </w:style>
  <w:style w:type="paragraph" w:customStyle="1" w:styleId="referenceitem">
    <w:name w:val="referenceitem"/>
    <w:basedOn w:val="Normal"/>
    <w:qFormat/>
    <w:rsid w:val="004B3712"/>
    <w:pPr>
      <w:widowControl/>
      <w:tabs>
        <w:tab w:val="left" w:pos="227"/>
        <w:tab w:val="left" w:pos="340"/>
      </w:tabs>
      <w:suppressAutoHyphens w:val="0"/>
      <w:spacing w:line="220" w:lineRule="atLeast"/>
      <w:ind w:left="340" w:hanging="113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 w:bidi="ar-SA"/>
    </w:rPr>
  </w:style>
  <w:style w:type="paragraph" w:styleId="Header">
    <w:name w:val="header"/>
    <w:basedOn w:val="Normal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B478B0"/>
    <w:pPr>
      <w:widowControl/>
      <w:suppressAutoHyphens w:val="0"/>
      <w:spacing w:line="360" w:lineRule="auto"/>
      <w:ind w:left="720" w:firstLine="567"/>
      <w:contextualSpacing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uk-UA" w:eastAsia="uk-UA" w:bidi="ar-SA"/>
    </w:rPr>
  </w:style>
  <w:style w:type="numbering" w:customStyle="1" w:styleId="referencelist">
    <w:name w:val="referencelist"/>
    <w:qFormat/>
    <w:rsid w:val="004B3712"/>
  </w:style>
  <w:style w:type="table" w:styleId="TableGrid">
    <w:name w:val="Table Grid"/>
    <w:basedOn w:val="TableNormal"/>
    <w:uiPriority w:val="39"/>
    <w:rsid w:val="00C6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2">
    <w:name w:val="Документ Основний"/>
    <w:basedOn w:val="Normal"/>
    <w:link w:val="a3"/>
    <w:qFormat/>
    <w:rsid w:val="005E7F5D"/>
    <w:pPr>
      <w:widowControl/>
      <w:suppressAutoHyphens w:val="0"/>
      <w:spacing w:line="360" w:lineRule="auto"/>
      <w:ind w:firstLine="709"/>
      <w:jc w:val="both"/>
      <w:textAlignment w:val="auto"/>
    </w:pPr>
    <w:rPr>
      <w:rFonts w:ascii="Times New Roman" w:eastAsiaTheme="minorHAnsi" w:hAnsi="Times New Roman" w:cstheme="minorBidi"/>
      <w:kern w:val="0"/>
      <w:sz w:val="28"/>
      <w:szCs w:val="22"/>
      <w:lang w:val="uk-UA" w:eastAsia="en-US" w:bidi="ar-SA"/>
    </w:rPr>
  </w:style>
  <w:style w:type="character" w:customStyle="1" w:styleId="a3">
    <w:name w:val="Документ Основний Знак"/>
    <w:basedOn w:val="DefaultParagraphFont"/>
    <w:link w:val="a2"/>
    <w:rsid w:val="005E7F5D"/>
    <w:rPr>
      <w:rFonts w:ascii="Times New Roman" w:eastAsiaTheme="minorHAnsi" w:hAnsi="Times New Roman" w:cstheme="minorBidi"/>
      <w:sz w:val="28"/>
      <w:szCs w:val="22"/>
      <w:lang w:val="uk-UA" w:eastAsia="en-US"/>
    </w:rPr>
  </w:style>
  <w:style w:type="character" w:styleId="Strong">
    <w:name w:val="Strong"/>
    <w:basedOn w:val="DefaultParagraphFont"/>
    <w:uiPriority w:val="22"/>
    <w:qFormat/>
    <w:rsid w:val="00A93DA2"/>
    <w:rPr>
      <w:b/>
      <w:bCs/>
    </w:rPr>
  </w:style>
  <w:style w:type="paragraph" w:styleId="NormalWeb">
    <w:name w:val="Normal (Web)"/>
    <w:basedOn w:val="Normal"/>
    <w:uiPriority w:val="99"/>
    <w:unhideWhenUsed/>
    <w:rsid w:val="00603D6F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5C57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RH4XpauzQvEOa+reaq+Y628OQ==">AMUW2mUOqeWHoWRJvbqao3BSmdTqg2ZGkBZjEFYXfbnzlPO0M8YRGNy+P0qG2044XcvAxdas4zG9rNpbJazfRY8+ldiMcx5OxuikWxu4iLCwsLO7bZ6wY1k=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Shulyakov</dc:creator>
  <cp:lastModifiedBy>Yevhen Davydenko</cp:lastModifiedBy>
  <cp:revision>3</cp:revision>
  <dcterms:created xsi:type="dcterms:W3CDTF">2023-01-08T07:06:00Z</dcterms:created>
  <dcterms:modified xsi:type="dcterms:W3CDTF">2023-01-08T07:10:00Z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