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4536" w:type="dxa"/>
        <w:tblInd w:w="10849" w:type="dxa"/>
        <w:tblLayout w:type="fixed"/>
        <w:tblLook w:val="0000" w:firstRow="0" w:lastRow="0" w:firstColumn="0" w:lastColumn="0" w:noHBand="0" w:noVBand="0"/>
      </w:tblPr>
      <w:tblGrid>
        <w:gridCol w:w="4536"/>
      </w:tblGrid>
      <w:tr w:rsidR="008D6C8F" w14:paraId="540E910B" w14:textId="77777777" w:rsidTr="00C62DCC">
        <w:trPr>
          <w:trHeight w:val="316"/>
        </w:trPr>
        <w:tc>
          <w:tcPr>
            <w:tcW w:w="4536" w:type="dxa"/>
          </w:tcPr>
          <w:p w14:paraId="540E9104" w14:textId="77777777" w:rsidR="008D6C8F" w:rsidRDefault="00DA32E8">
            <w:pPr>
              <w:pBdr>
                <w:top w:val="nil"/>
                <w:left w:val="nil"/>
                <w:bottom w:val="nil"/>
                <w:right w:val="nil"/>
                <w:between w:val="nil"/>
              </w:pBdr>
              <w:spacing w:line="296" w:lineRule="auto"/>
              <w:ind w:left="187" w:right="187"/>
              <w:jc w:val="center"/>
              <w:rPr>
                <w:b/>
                <w:color w:val="000000"/>
                <w:sz w:val="28"/>
                <w:szCs w:val="28"/>
              </w:rPr>
            </w:pPr>
            <w:r>
              <w:rPr>
                <w:b/>
                <w:color w:val="000000"/>
                <w:sz w:val="28"/>
                <w:szCs w:val="28"/>
              </w:rPr>
              <w:t>«ЗАТВЕРДЖУЮ»</w:t>
            </w:r>
          </w:p>
          <w:p w14:paraId="540E9105" w14:textId="77777777" w:rsidR="008D6C8F" w:rsidRDefault="00DA32E8">
            <w:pPr>
              <w:pBdr>
                <w:top w:val="nil"/>
                <w:left w:val="nil"/>
                <w:bottom w:val="nil"/>
                <w:right w:val="nil"/>
                <w:between w:val="nil"/>
              </w:pBdr>
              <w:spacing w:line="296" w:lineRule="auto"/>
              <w:ind w:left="187" w:right="187"/>
              <w:jc w:val="center"/>
              <w:rPr>
                <w:color w:val="000000"/>
                <w:sz w:val="28"/>
                <w:szCs w:val="28"/>
              </w:rPr>
            </w:pPr>
            <w:r>
              <w:rPr>
                <w:color w:val="000000"/>
                <w:sz w:val="28"/>
                <w:szCs w:val="28"/>
              </w:rPr>
              <w:t>Ректор</w:t>
            </w:r>
          </w:p>
          <w:p w14:paraId="540E9106" w14:textId="01A7671B" w:rsidR="008D6C8F" w:rsidRDefault="00C62DCC">
            <w:pPr>
              <w:pBdr>
                <w:top w:val="nil"/>
                <w:left w:val="nil"/>
                <w:bottom w:val="nil"/>
                <w:right w:val="nil"/>
                <w:between w:val="nil"/>
              </w:pBdr>
              <w:spacing w:line="296" w:lineRule="auto"/>
              <w:ind w:left="187" w:right="187"/>
              <w:jc w:val="center"/>
              <w:rPr>
                <w:color w:val="000000"/>
                <w:sz w:val="28"/>
                <w:szCs w:val="28"/>
              </w:rPr>
            </w:pPr>
            <w:r>
              <w:rPr>
                <w:color w:val="000000"/>
                <w:sz w:val="28"/>
                <w:szCs w:val="28"/>
              </w:rPr>
              <w:t>ЧНУ імені Петра Могили</w:t>
            </w:r>
          </w:p>
          <w:p w14:paraId="540E9108" w14:textId="19DA9267" w:rsidR="008D6C8F" w:rsidRDefault="00C62DCC">
            <w:pPr>
              <w:pBdr>
                <w:top w:val="nil"/>
                <w:left w:val="nil"/>
                <w:bottom w:val="nil"/>
                <w:right w:val="nil"/>
                <w:between w:val="nil"/>
              </w:pBdr>
              <w:spacing w:line="296" w:lineRule="auto"/>
              <w:ind w:left="187" w:right="187"/>
              <w:jc w:val="center"/>
              <w:rPr>
                <w:color w:val="000000"/>
                <w:sz w:val="28"/>
                <w:szCs w:val="28"/>
              </w:rPr>
            </w:pPr>
            <w:r>
              <w:rPr>
                <w:color w:val="000000"/>
                <w:sz w:val="28"/>
                <w:szCs w:val="28"/>
              </w:rPr>
              <w:t>Леонід КЛИМЕНКО</w:t>
            </w:r>
          </w:p>
          <w:p w14:paraId="540E9109" w14:textId="77777777" w:rsidR="008D6C8F" w:rsidRDefault="00DA32E8">
            <w:pPr>
              <w:pBdr>
                <w:top w:val="nil"/>
                <w:left w:val="nil"/>
                <w:bottom w:val="nil"/>
                <w:right w:val="nil"/>
                <w:between w:val="nil"/>
              </w:pBdr>
              <w:spacing w:line="296" w:lineRule="auto"/>
              <w:ind w:left="187" w:right="187"/>
              <w:jc w:val="center"/>
              <w:rPr>
                <w:color w:val="000000"/>
                <w:sz w:val="28"/>
                <w:szCs w:val="28"/>
                <w:u w:val="single"/>
              </w:rPr>
            </w:pPr>
            <w:r>
              <w:rPr>
                <w:color w:val="000000"/>
                <w:sz w:val="28"/>
                <w:szCs w:val="28"/>
              </w:rPr>
              <w:t>Наказ №__________________</w:t>
            </w:r>
          </w:p>
          <w:p w14:paraId="540E910A" w14:textId="77777777" w:rsidR="008D6C8F" w:rsidRDefault="00DA32E8">
            <w:pPr>
              <w:pBdr>
                <w:top w:val="nil"/>
                <w:left w:val="nil"/>
                <w:bottom w:val="nil"/>
                <w:right w:val="nil"/>
                <w:between w:val="nil"/>
              </w:pBdr>
              <w:spacing w:line="296" w:lineRule="auto"/>
              <w:ind w:left="187" w:right="187"/>
              <w:jc w:val="center"/>
              <w:rPr>
                <w:color w:val="000000"/>
                <w:sz w:val="28"/>
                <w:szCs w:val="28"/>
              </w:rPr>
            </w:pPr>
            <w:r>
              <w:rPr>
                <w:color w:val="000000"/>
                <w:sz w:val="28"/>
                <w:szCs w:val="28"/>
              </w:rPr>
              <w:t>від «__» __  _______ 202_р.</w:t>
            </w:r>
          </w:p>
        </w:tc>
      </w:tr>
    </w:tbl>
    <w:p w14:paraId="540E910C" w14:textId="77777777" w:rsidR="008D6C8F" w:rsidRDefault="008D6C8F">
      <w:pPr>
        <w:pBdr>
          <w:top w:val="nil"/>
          <w:left w:val="nil"/>
          <w:bottom w:val="nil"/>
          <w:right w:val="nil"/>
          <w:between w:val="nil"/>
        </w:pBdr>
        <w:ind w:firstLine="567"/>
        <w:rPr>
          <w:color w:val="00000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680"/>
        <w:gridCol w:w="7681"/>
      </w:tblGrid>
      <w:tr w:rsidR="008F1999" w:rsidRPr="008F1999" w14:paraId="32E8EE13" w14:textId="77777777" w:rsidTr="00341B01">
        <w:tc>
          <w:tcPr>
            <w:tcW w:w="7680" w:type="dxa"/>
          </w:tcPr>
          <w:p w14:paraId="6BF030E3" w14:textId="77777777" w:rsidR="008F1999" w:rsidRDefault="008F1999" w:rsidP="008F1999">
            <w:pPr>
              <w:jc w:val="center"/>
              <w:rPr>
                <w:b/>
                <w:sz w:val="32"/>
                <w:szCs w:val="32"/>
              </w:rPr>
            </w:pPr>
            <w:r>
              <w:rPr>
                <w:b/>
                <w:sz w:val="32"/>
                <w:szCs w:val="32"/>
              </w:rPr>
              <w:t>ПОЛОЖЕННЯ</w:t>
            </w:r>
          </w:p>
          <w:p w14:paraId="0A238EE9" w14:textId="5311C645" w:rsidR="008F1999" w:rsidRPr="008F1999" w:rsidRDefault="008F1999" w:rsidP="008F1999">
            <w:pPr>
              <w:jc w:val="center"/>
              <w:rPr>
                <w:b/>
                <w:sz w:val="32"/>
                <w:szCs w:val="32"/>
              </w:rPr>
            </w:pPr>
          </w:p>
        </w:tc>
        <w:tc>
          <w:tcPr>
            <w:tcW w:w="7681" w:type="dxa"/>
          </w:tcPr>
          <w:p w14:paraId="56565D0C" w14:textId="77777777" w:rsidR="008F1999" w:rsidRPr="000D6DC9" w:rsidRDefault="008F1999" w:rsidP="008F1999">
            <w:pPr>
              <w:jc w:val="center"/>
              <w:rPr>
                <w:b/>
                <w:color w:val="0000CC"/>
                <w:sz w:val="32"/>
                <w:szCs w:val="32"/>
                <w:lang w:val="en-US"/>
              </w:rPr>
            </w:pPr>
            <w:r w:rsidRPr="000D6DC9">
              <w:rPr>
                <w:b/>
                <w:color w:val="0000CC"/>
                <w:sz w:val="32"/>
                <w:szCs w:val="32"/>
                <w:lang w:val="en-US"/>
              </w:rPr>
              <w:t>REGULATIONS</w:t>
            </w:r>
          </w:p>
          <w:p w14:paraId="112E2909" w14:textId="697205D3" w:rsidR="008F1999" w:rsidRPr="000D6DC9" w:rsidRDefault="008F1999" w:rsidP="008F1999">
            <w:pPr>
              <w:jc w:val="center"/>
              <w:rPr>
                <w:b/>
                <w:color w:val="0000CC"/>
                <w:sz w:val="32"/>
                <w:szCs w:val="32"/>
                <w:lang w:val="en-US"/>
              </w:rPr>
            </w:pPr>
          </w:p>
        </w:tc>
      </w:tr>
      <w:tr w:rsidR="008F1999" w:rsidRPr="008F1999" w14:paraId="67BEBC3A" w14:textId="77777777" w:rsidTr="00341B01">
        <w:tc>
          <w:tcPr>
            <w:tcW w:w="7680" w:type="dxa"/>
          </w:tcPr>
          <w:p w14:paraId="382400AE" w14:textId="34441C2D" w:rsidR="008F1999" w:rsidRPr="008F1999" w:rsidRDefault="008F1999" w:rsidP="00341B01">
            <w:pPr>
              <w:ind w:left="941" w:right="368"/>
              <w:jc w:val="center"/>
              <w:rPr>
                <w:sz w:val="28"/>
                <w:szCs w:val="28"/>
              </w:rPr>
            </w:pPr>
            <w:r>
              <w:rPr>
                <w:sz w:val="28"/>
                <w:szCs w:val="28"/>
              </w:rPr>
              <w:t xml:space="preserve">про Центр </w:t>
            </w:r>
            <w:proofErr w:type="spellStart"/>
            <w:r>
              <w:rPr>
                <w:sz w:val="28"/>
                <w:szCs w:val="28"/>
              </w:rPr>
              <w:t>тьюторства</w:t>
            </w:r>
            <w:proofErr w:type="spellEnd"/>
            <w:r>
              <w:rPr>
                <w:sz w:val="28"/>
                <w:szCs w:val="28"/>
              </w:rPr>
              <w:t xml:space="preserve"> та </w:t>
            </w:r>
            <w:proofErr w:type="spellStart"/>
            <w:r>
              <w:rPr>
                <w:sz w:val="28"/>
                <w:szCs w:val="28"/>
              </w:rPr>
              <w:t>менторства</w:t>
            </w:r>
            <w:proofErr w:type="spellEnd"/>
          </w:p>
        </w:tc>
        <w:tc>
          <w:tcPr>
            <w:tcW w:w="7681" w:type="dxa"/>
          </w:tcPr>
          <w:p w14:paraId="583AEDB9" w14:textId="33F9A877" w:rsidR="008F1999" w:rsidRPr="000D6DC9" w:rsidRDefault="008F1999" w:rsidP="00341B01">
            <w:pPr>
              <w:ind w:left="941" w:right="368"/>
              <w:jc w:val="center"/>
              <w:rPr>
                <w:color w:val="0000CC"/>
                <w:sz w:val="28"/>
                <w:szCs w:val="28"/>
                <w:lang w:val="en-US"/>
              </w:rPr>
            </w:pPr>
            <w:r w:rsidRPr="000D6DC9">
              <w:rPr>
                <w:color w:val="0000CC"/>
                <w:sz w:val="28"/>
                <w:szCs w:val="28"/>
                <w:lang w:val="en-US"/>
              </w:rPr>
              <w:t>on the Tutoring and Mentoring Center</w:t>
            </w:r>
          </w:p>
        </w:tc>
      </w:tr>
      <w:tr w:rsidR="008F1999" w:rsidRPr="008F1999" w14:paraId="04FC96A8" w14:textId="77777777" w:rsidTr="00341B01">
        <w:tc>
          <w:tcPr>
            <w:tcW w:w="7680" w:type="dxa"/>
          </w:tcPr>
          <w:p w14:paraId="496D5033" w14:textId="2F471646" w:rsidR="008F1999" w:rsidRPr="008F1999" w:rsidRDefault="004E5918" w:rsidP="008F1999">
            <w:pPr>
              <w:jc w:val="center"/>
              <w:rPr>
                <w:sz w:val="28"/>
                <w:szCs w:val="28"/>
              </w:rPr>
            </w:pPr>
            <w:r>
              <w:rPr>
                <w:sz w:val="28"/>
                <w:szCs w:val="28"/>
              </w:rPr>
              <w:t>Чорноморського національного університету імені Петра Могили</w:t>
            </w:r>
          </w:p>
        </w:tc>
        <w:tc>
          <w:tcPr>
            <w:tcW w:w="7681" w:type="dxa"/>
          </w:tcPr>
          <w:p w14:paraId="01AA7FFC" w14:textId="3C291A27" w:rsidR="008F1999" w:rsidRPr="000D6DC9" w:rsidRDefault="00341B01" w:rsidP="004E5918">
            <w:pPr>
              <w:jc w:val="center"/>
              <w:rPr>
                <w:color w:val="0000CC"/>
                <w:sz w:val="28"/>
                <w:szCs w:val="28"/>
                <w:lang w:val="en-US"/>
              </w:rPr>
            </w:pPr>
            <w:r>
              <w:rPr>
                <w:color w:val="0000CC"/>
                <w:sz w:val="28"/>
                <w:szCs w:val="28"/>
                <w:lang w:val="en-US"/>
              </w:rPr>
              <w:t xml:space="preserve">of </w:t>
            </w:r>
            <w:r w:rsidR="004E5918">
              <w:rPr>
                <w:color w:val="0000CC"/>
                <w:sz w:val="28"/>
                <w:szCs w:val="28"/>
                <w:lang w:val="en-US"/>
              </w:rPr>
              <w:t xml:space="preserve">Petro </w:t>
            </w:r>
            <w:proofErr w:type="spellStart"/>
            <w:r w:rsidR="004E5918">
              <w:rPr>
                <w:color w:val="0000CC"/>
                <w:sz w:val="28"/>
                <w:szCs w:val="28"/>
                <w:lang w:val="en-US"/>
              </w:rPr>
              <w:t>Mohyla</w:t>
            </w:r>
            <w:proofErr w:type="spellEnd"/>
            <w:r w:rsidR="004E5918">
              <w:rPr>
                <w:color w:val="0000CC"/>
                <w:sz w:val="28"/>
                <w:szCs w:val="28"/>
                <w:lang w:val="en-US"/>
              </w:rPr>
              <w:t xml:space="preserve"> Black Sea </w:t>
            </w:r>
            <w:r w:rsidRPr="00341B01">
              <w:rPr>
                <w:color w:val="0000CC"/>
                <w:sz w:val="28"/>
                <w:szCs w:val="28"/>
                <w:lang w:val="en-US"/>
              </w:rPr>
              <w:t>National University</w:t>
            </w:r>
          </w:p>
        </w:tc>
      </w:tr>
    </w:tbl>
    <w:p w14:paraId="540E910D" w14:textId="77777777" w:rsidR="008D6C8F" w:rsidRDefault="008D6C8F" w:rsidP="008F1999">
      <w:pPr>
        <w:pBdr>
          <w:top w:val="nil"/>
          <w:left w:val="nil"/>
          <w:bottom w:val="nil"/>
          <w:right w:val="nil"/>
          <w:between w:val="nil"/>
        </w:pBdr>
        <w:rPr>
          <w:color w:val="000000"/>
          <w:sz w:val="24"/>
          <w:szCs w:val="24"/>
        </w:rPr>
      </w:pPr>
    </w:p>
    <w:p w14:paraId="540E9112" w14:textId="1822B572" w:rsidR="008D6C8F" w:rsidRPr="00341B01" w:rsidRDefault="00341B01" w:rsidP="00341B01">
      <w:pPr>
        <w:pStyle w:val="1"/>
      </w:pPr>
      <w:r w:rsidRPr="00341B01">
        <w:t xml:space="preserve">Загальні положення / </w:t>
      </w:r>
      <w:proofErr w:type="spellStart"/>
      <w:r w:rsidRPr="00341B01">
        <w:t>General</w:t>
      </w:r>
      <w:proofErr w:type="spellEnd"/>
      <w:r w:rsidRPr="00341B01">
        <w:t xml:space="preserve"> </w:t>
      </w:r>
      <w:proofErr w:type="spellStart"/>
      <w:r w:rsidRPr="00341B01">
        <w:t>Regulations</w:t>
      </w:r>
      <w:proofErr w:type="spellEnd"/>
    </w:p>
    <w:tbl>
      <w:tblPr>
        <w:tblStyle w:val="af1"/>
        <w:tblW w:w="15701" w:type="dxa"/>
        <w:tblInd w:w="-108" w:type="dxa"/>
        <w:tblBorders>
          <w:insideV w:val="single" w:sz="4" w:space="0" w:color="auto"/>
        </w:tblBorders>
        <w:tblLayout w:type="fixed"/>
        <w:tblLook w:val="0400" w:firstRow="0" w:lastRow="0" w:firstColumn="0" w:lastColumn="0" w:noHBand="0" w:noVBand="1"/>
      </w:tblPr>
      <w:tblGrid>
        <w:gridCol w:w="8046"/>
        <w:gridCol w:w="7655"/>
      </w:tblGrid>
      <w:tr w:rsidR="008D6C8F" w14:paraId="540E9115" w14:textId="77777777" w:rsidTr="00C218B7">
        <w:tc>
          <w:tcPr>
            <w:tcW w:w="8046" w:type="dxa"/>
          </w:tcPr>
          <w:p w14:paraId="540E9113" w14:textId="5CA09AA5" w:rsidR="008D6C8F" w:rsidRDefault="00DA32E8">
            <w:pPr>
              <w:numPr>
                <w:ilvl w:val="1"/>
                <w:numId w:val="10"/>
              </w:numPr>
              <w:pBdr>
                <w:top w:val="nil"/>
                <w:left w:val="nil"/>
                <w:bottom w:val="nil"/>
                <w:right w:val="nil"/>
                <w:between w:val="nil"/>
              </w:pBdr>
              <w:tabs>
                <w:tab w:val="left" w:pos="567"/>
                <w:tab w:val="left" w:pos="851"/>
              </w:tabs>
              <w:ind w:left="0" w:right="111" w:firstLine="284"/>
              <w:jc w:val="both"/>
            </w:pPr>
            <w:r>
              <w:rPr>
                <w:color w:val="000000"/>
                <w:sz w:val="24"/>
                <w:szCs w:val="24"/>
              </w:rPr>
              <w:t xml:space="preserve">Центр </w:t>
            </w:r>
            <w:proofErr w:type="spellStart"/>
            <w:r>
              <w:rPr>
                <w:color w:val="000000"/>
                <w:sz w:val="24"/>
                <w:szCs w:val="24"/>
              </w:rPr>
              <w:t>тьюторства</w:t>
            </w:r>
            <w:proofErr w:type="spellEnd"/>
            <w:r>
              <w:rPr>
                <w:color w:val="000000"/>
                <w:sz w:val="24"/>
                <w:szCs w:val="24"/>
              </w:rPr>
              <w:t xml:space="preserve"> та </w:t>
            </w:r>
            <w:proofErr w:type="spellStart"/>
            <w:r>
              <w:rPr>
                <w:color w:val="000000"/>
                <w:sz w:val="24"/>
                <w:szCs w:val="24"/>
              </w:rPr>
              <w:t>менторства</w:t>
            </w:r>
            <w:proofErr w:type="spellEnd"/>
            <w:r>
              <w:rPr>
                <w:color w:val="000000"/>
                <w:sz w:val="24"/>
                <w:szCs w:val="24"/>
              </w:rPr>
              <w:t xml:space="preserve"> (надалі – Центр) є структурним підрозділом </w:t>
            </w:r>
            <w:r w:rsidR="004E5918" w:rsidRPr="004E5918">
              <w:rPr>
                <w:color w:val="000000"/>
                <w:sz w:val="24"/>
                <w:szCs w:val="24"/>
              </w:rPr>
              <w:t>Чорноморського національного університету імені Петра Могили</w:t>
            </w:r>
            <w:r w:rsidR="004E5918">
              <w:rPr>
                <w:color w:val="000000"/>
                <w:sz w:val="24"/>
                <w:szCs w:val="24"/>
              </w:rPr>
              <w:t xml:space="preserve"> </w:t>
            </w:r>
            <w:r>
              <w:rPr>
                <w:color w:val="000000"/>
                <w:sz w:val="24"/>
                <w:szCs w:val="24"/>
              </w:rPr>
              <w:t>(надалі - Університет) та забезпечує формування професійної компетентності, соціальної активності та активної життєвої позиції студентів Університету.</w:t>
            </w:r>
          </w:p>
        </w:tc>
        <w:tc>
          <w:tcPr>
            <w:tcW w:w="7655" w:type="dxa"/>
          </w:tcPr>
          <w:p w14:paraId="540E9114" w14:textId="39291826" w:rsidR="008D6C8F" w:rsidRPr="000D6DC9" w:rsidRDefault="008F1999" w:rsidP="00A77F68">
            <w:pPr>
              <w:tabs>
                <w:tab w:val="left" w:pos="0"/>
              </w:tabs>
              <w:ind w:right="111" w:firstLine="311"/>
              <w:jc w:val="both"/>
              <w:rPr>
                <w:color w:val="0000CC"/>
                <w:sz w:val="24"/>
                <w:szCs w:val="24"/>
                <w:lang w:val="en-US"/>
              </w:rPr>
            </w:pPr>
            <w:r w:rsidRPr="000D6DC9">
              <w:rPr>
                <w:color w:val="0000CC"/>
                <w:sz w:val="24"/>
                <w:szCs w:val="24"/>
                <w:lang w:val="en-US"/>
              </w:rPr>
              <w:t xml:space="preserve">1.1 The Tutoring and Mentoring Center (hereinafter referred to as the Center) is a structural unit of the </w:t>
            </w:r>
            <w:r w:rsidR="004E5918" w:rsidRPr="004E5918">
              <w:rPr>
                <w:b/>
                <w:color w:val="0000CC"/>
                <w:sz w:val="24"/>
                <w:szCs w:val="24"/>
                <w:lang w:val="en-US"/>
              </w:rPr>
              <w:t xml:space="preserve">Petro </w:t>
            </w:r>
            <w:proofErr w:type="spellStart"/>
            <w:r w:rsidR="004E5918" w:rsidRPr="004E5918">
              <w:rPr>
                <w:b/>
                <w:color w:val="0000CC"/>
                <w:sz w:val="24"/>
                <w:szCs w:val="24"/>
                <w:lang w:val="en-US"/>
              </w:rPr>
              <w:t>Mohyla</w:t>
            </w:r>
            <w:proofErr w:type="spellEnd"/>
            <w:r w:rsidR="004E5918" w:rsidRPr="004E5918">
              <w:rPr>
                <w:b/>
                <w:color w:val="0000CC"/>
                <w:sz w:val="24"/>
                <w:szCs w:val="24"/>
                <w:lang w:val="en-US"/>
              </w:rPr>
              <w:t xml:space="preserve"> Black Sea National University</w:t>
            </w:r>
            <w:r w:rsidR="004E5918" w:rsidRPr="000D6DC9">
              <w:rPr>
                <w:color w:val="0000CC"/>
                <w:sz w:val="24"/>
                <w:szCs w:val="24"/>
                <w:lang w:val="en-US"/>
              </w:rPr>
              <w:t xml:space="preserve"> </w:t>
            </w:r>
            <w:r w:rsidRPr="000D6DC9">
              <w:rPr>
                <w:color w:val="0000CC"/>
                <w:sz w:val="24"/>
                <w:szCs w:val="24"/>
                <w:lang w:val="en-US"/>
              </w:rPr>
              <w:t>(hereinafter referred to as the University) and ensures the formation of professional competence, social activity, and an active life position of the University students.</w:t>
            </w:r>
          </w:p>
        </w:tc>
      </w:tr>
      <w:tr w:rsidR="008D6C8F" w14:paraId="540E9118" w14:textId="77777777" w:rsidTr="00C218B7">
        <w:tc>
          <w:tcPr>
            <w:tcW w:w="8046" w:type="dxa"/>
          </w:tcPr>
          <w:p w14:paraId="540E9116" w14:textId="77777777" w:rsidR="008D6C8F" w:rsidRDefault="00DA32E8">
            <w:pPr>
              <w:numPr>
                <w:ilvl w:val="1"/>
                <w:numId w:val="10"/>
              </w:numPr>
              <w:pBdr>
                <w:top w:val="nil"/>
                <w:left w:val="nil"/>
                <w:bottom w:val="nil"/>
                <w:right w:val="nil"/>
                <w:between w:val="nil"/>
              </w:pBdr>
              <w:tabs>
                <w:tab w:val="left" w:pos="567"/>
                <w:tab w:val="left" w:pos="851"/>
              </w:tabs>
              <w:ind w:left="0" w:right="111" w:firstLine="284"/>
              <w:jc w:val="both"/>
            </w:pPr>
            <w:r>
              <w:rPr>
                <w:color w:val="000000"/>
                <w:sz w:val="24"/>
                <w:szCs w:val="24"/>
              </w:rPr>
              <w:t>Центр у своїй діяльності керується Законами України («Про вищу освіту», «Про захист персональних даних», «Про доступ до публічної інформації» та ін.), нормативними документами Міністерства освіти і науки України, Статутом Університету, цим Положенням, іншими чинними в Університеті положеннями та нормативними чи розпорядчими документами.</w:t>
            </w:r>
          </w:p>
        </w:tc>
        <w:tc>
          <w:tcPr>
            <w:tcW w:w="7655" w:type="dxa"/>
          </w:tcPr>
          <w:p w14:paraId="540E9117" w14:textId="3419EC5F" w:rsidR="008D6C8F" w:rsidRPr="000D6DC9" w:rsidRDefault="008F1999" w:rsidP="00A77F68">
            <w:pPr>
              <w:tabs>
                <w:tab w:val="left" w:pos="0"/>
              </w:tabs>
              <w:ind w:right="111" w:firstLine="311"/>
              <w:jc w:val="both"/>
              <w:rPr>
                <w:color w:val="0000CC"/>
                <w:sz w:val="24"/>
                <w:szCs w:val="24"/>
                <w:lang w:val="en-US"/>
              </w:rPr>
            </w:pPr>
            <w:r w:rsidRPr="000D6DC9">
              <w:rPr>
                <w:color w:val="0000CC"/>
                <w:sz w:val="24"/>
                <w:szCs w:val="24"/>
                <w:lang w:val="en-US"/>
              </w:rPr>
              <w:t xml:space="preserve">1.2 In its activities, the Center is guided by the Laws of Ukraine ('On Higher Education,' 'On the Protection of Personal Data,' 'On Access to Public Information,' etc.), regulatory documents of the Ministry of Education and Science of Ukraine, the Charter of the University, this Regulation, other </w:t>
            </w:r>
            <w:r w:rsidR="009944A7" w:rsidRPr="000D6DC9">
              <w:rPr>
                <w:color w:val="0000CC"/>
                <w:sz w:val="24"/>
                <w:szCs w:val="24"/>
                <w:lang w:val="en-US"/>
              </w:rPr>
              <w:t xml:space="preserve">valid </w:t>
            </w:r>
            <w:r w:rsidRPr="000D6DC9">
              <w:rPr>
                <w:color w:val="0000CC"/>
                <w:sz w:val="24"/>
                <w:szCs w:val="24"/>
                <w:lang w:val="en-US"/>
              </w:rPr>
              <w:t>regulations, and normative or directive documents at the University.</w:t>
            </w:r>
          </w:p>
        </w:tc>
      </w:tr>
      <w:tr w:rsidR="008D6C8F" w14:paraId="540E911B" w14:textId="77777777" w:rsidTr="00C218B7">
        <w:tc>
          <w:tcPr>
            <w:tcW w:w="8046" w:type="dxa"/>
          </w:tcPr>
          <w:p w14:paraId="540E9119" w14:textId="42AC4A5D" w:rsidR="008D6C8F" w:rsidRDefault="00DA32E8">
            <w:pPr>
              <w:numPr>
                <w:ilvl w:val="1"/>
                <w:numId w:val="10"/>
              </w:numPr>
              <w:pBdr>
                <w:top w:val="nil"/>
                <w:left w:val="nil"/>
                <w:bottom w:val="nil"/>
                <w:right w:val="nil"/>
                <w:between w:val="nil"/>
              </w:pBdr>
              <w:tabs>
                <w:tab w:val="left" w:pos="567"/>
                <w:tab w:val="left" w:pos="851"/>
              </w:tabs>
              <w:ind w:left="0" w:right="111" w:firstLine="284"/>
              <w:jc w:val="both"/>
            </w:pPr>
            <w:r>
              <w:rPr>
                <w:color w:val="000000"/>
                <w:sz w:val="24"/>
                <w:szCs w:val="24"/>
              </w:rPr>
              <w:t xml:space="preserve">Призначення Центру полягає у створенні </w:t>
            </w:r>
            <w:r w:rsidR="00120C2B" w:rsidRPr="004E5918">
              <w:rPr>
                <w:color w:val="000000"/>
                <w:sz w:val="24"/>
                <w:szCs w:val="24"/>
              </w:rPr>
              <w:t>сприятливого</w:t>
            </w:r>
            <w:r w:rsidRPr="004E5918">
              <w:rPr>
                <w:color w:val="000000"/>
                <w:sz w:val="24"/>
                <w:szCs w:val="24"/>
              </w:rPr>
              <w:t xml:space="preserve"> студентського середовища в Університету, яке сприятиме збалансованому</w:t>
            </w:r>
            <w:r>
              <w:rPr>
                <w:color w:val="000000"/>
                <w:sz w:val="24"/>
                <w:szCs w:val="24"/>
              </w:rPr>
              <w:t xml:space="preserve"> розвитку студентів, посилюватиме взаємодію студентів, заохочуватиме до створення студентських мереж, розвиватиме </w:t>
            </w:r>
            <w:r>
              <w:rPr>
                <w:sz w:val="24"/>
                <w:szCs w:val="24"/>
              </w:rPr>
              <w:t>гнучкі</w:t>
            </w:r>
            <w:r>
              <w:rPr>
                <w:color w:val="000000"/>
                <w:sz w:val="24"/>
                <w:szCs w:val="24"/>
              </w:rPr>
              <w:t xml:space="preserve"> навички та лідерські </w:t>
            </w:r>
            <w:r w:rsidRPr="004E5918">
              <w:rPr>
                <w:color w:val="000000"/>
                <w:sz w:val="24"/>
                <w:szCs w:val="24"/>
              </w:rPr>
              <w:lastRenderedPageBreak/>
              <w:t>якості</w:t>
            </w:r>
            <w:r w:rsidR="00120C2B" w:rsidRPr="004E5918">
              <w:rPr>
                <w:color w:val="000000"/>
                <w:sz w:val="24"/>
                <w:szCs w:val="24"/>
                <w:lang w:val="ru-RU"/>
              </w:rPr>
              <w:t xml:space="preserve"> </w:t>
            </w:r>
            <w:r w:rsidR="00120C2B" w:rsidRPr="004E5918">
              <w:rPr>
                <w:color w:val="000000"/>
                <w:sz w:val="24"/>
                <w:szCs w:val="24"/>
              </w:rPr>
              <w:t>залучених студентів</w:t>
            </w:r>
            <w:r w:rsidRPr="004E5918">
              <w:rPr>
                <w:color w:val="000000"/>
                <w:sz w:val="24"/>
                <w:szCs w:val="24"/>
              </w:rPr>
              <w:t>.</w:t>
            </w:r>
          </w:p>
        </w:tc>
        <w:tc>
          <w:tcPr>
            <w:tcW w:w="7655" w:type="dxa"/>
          </w:tcPr>
          <w:p w14:paraId="540E911A" w14:textId="407A3B32" w:rsidR="008D6C8F" w:rsidRPr="000D6DC9" w:rsidRDefault="008F1999" w:rsidP="00A77F68">
            <w:pPr>
              <w:tabs>
                <w:tab w:val="left" w:pos="0"/>
              </w:tabs>
              <w:ind w:right="111" w:firstLine="311"/>
              <w:jc w:val="both"/>
              <w:rPr>
                <w:color w:val="0000CC"/>
                <w:sz w:val="24"/>
                <w:szCs w:val="24"/>
                <w:lang w:val="en-US"/>
              </w:rPr>
            </w:pPr>
            <w:r w:rsidRPr="000D6DC9">
              <w:rPr>
                <w:color w:val="0000CC"/>
                <w:sz w:val="24"/>
                <w:szCs w:val="24"/>
                <w:lang w:val="en-US"/>
              </w:rPr>
              <w:lastRenderedPageBreak/>
              <w:t xml:space="preserve">1.3 The purpose of the Center is to create a </w:t>
            </w:r>
            <w:r w:rsidR="00120C2B" w:rsidRPr="000D6DC9">
              <w:rPr>
                <w:color w:val="0000CC"/>
                <w:sz w:val="24"/>
                <w:szCs w:val="24"/>
                <w:lang w:val="en-US"/>
              </w:rPr>
              <w:t xml:space="preserve">favorable </w:t>
            </w:r>
            <w:r w:rsidRPr="000D6DC9">
              <w:rPr>
                <w:color w:val="0000CC"/>
                <w:sz w:val="24"/>
                <w:szCs w:val="24"/>
                <w:lang w:val="en-US"/>
              </w:rPr>
              <w:t>student</w:t>
            </w:r>
            <w:r w:rsidR="00120C2B" w:rsidRPr="000D6DC9">
              <w:rPr>
                <w:color w:val="0000CC"/>
                <w:sz w:val="24"/>
                <w:szCs w:val="24"/>
                <w:lang w:val="en-US"/>
              </w:rPr>
              <w:t>’s</w:t>
            </w:r>
            <w:r w:rsidRPr="000D6DC9">
              <w:rPr>
                <w:color w:val="0000CC"/>
                <w:sz w:val="24"/>
                <w:szCs w:val="24"/>
                <w:lang w:val="en-US"/>
              </w:rPr>
              <w:t xml:space="preserve"> environment at the University that will contribute to the balanced development of students, enhance student interaction, encourage the creation of student networks, and develop </w:t>
            </w:r>
            <w:r w:rsidR="00120C2B" w:rsidRPr="000D6DC9">
              <w:rPr>
                <w:color w:val="0000CC"/>
                <w:sz w:val="24"/>
                <w:szCs w:val="24"/>
                <w:lang w:val="en-US"/>
              </w:rPr>
              <w:t>soft</w:t>
            </w:r>
            <w:r w:rsidRPr="000D6DC9">
              <w:rPr>
                <w:color w:val="0000CC"/>
                <w:sz w:val="24"/>
                <w:szCs w:val="24"/>
                <w:lang w:val="en-US"/>
              </w:rPr>
              <w:t xml:space="preserve"> skills and </w:t>
            </w:r>
            <w:r w:rsidR="00120C2B" w:rsidRPr="000D6DC9">
              <w:rPr>
                <w:color w:val="0000CC"/>
                <w:sz w:val="24"/>
                <w:szCs w:val="24"/>
                <w:lang w:val="en-US"/>
              </w:rPr>
              <w:t xml:space="preserve">leadership qualities </w:t>
            </w:r>
            <w:r w:rsidR="00120C2B" w:rsidRPr="000D6DC9">
              <w:rPr>
                <w:color w:val="0000CC"/>
                <w:sz w:val="24"/>
                <w:szCs w:val="24"/>
                <w:lang w:val="en-US"/>
              </w:rPr>
              <w:lastRenderedPageBreak/>
              <w:t>of the students involved.</w:t>
            </w:r>
          </w:p>
        </w:tc>
      </w:tr>
      <w:tr w:rsidR="008D6C8F" w14:paraId="540E911E" w14:textId="77777777" w:rsidTr="00C218B7">
        <w:tc>
          <w:tcPr>
            <w:tcW w:w="8046" w:type="dxa"/>
          </w:tcPr>
          <w:p w14:paraId="540E911C" w14:textId="77777777" w:rsidR="008D6C8F" w:rsidRDefault="00DA32E8">
            <w:pPr>
              <w:numPr>
                <w:ilvl w:val="1"/>
                <w:numId w:val="10"/>
              </w:numPr>
              <w:pBdr>
                <w:top w:val="nil"/>
                <w:left w:val="nil"/>
                <w:bottom w:val="nil"/>
                <w:right w:val="nil"/>
                <w:between w:val="nil"/>
              </w:pBdr>
              <w:tabs>
                <w:tab w:val="left" w:pos="567"/>
                <w:tab w:val="left" w:pos="851"/>
              </w:tabs>
              <w:ind w:left="0" w:right="111" w:firstLine="284"/>
              <w:jc w:val="both"/>
            </w:pPr>
            <w:r>
              <w:rPr>
                <w:color w:val="000000"/>
                <w:sz w:val="24"/>
                <w:szCs w:val="24"/>
              </w:rPr>
              <w:lastRenderedPageBreak/>
              <w:t>Основною метою діяльності Центру є надання підтримки і допомоги студентам Університету у покращенні їхнього навчання, формування активної громадянської позиції та досягнення якісного особистісного і професійного розвитку відповідно потребам ринку праці та громадянського суспільства.</w:t>
            </w:r>
          </w:p>
        </w:tc>
        <w:tc>
          <w:tcPr>
            <w:tcW w:w="7655" w:type="dxa"/>
          </w:tcPr>
          <w:p w14:paraId="540E911D" w14:textId="66AE102C" w:rsidR="008D6C8F" w:rsidRPr="000D6DC9" w:rsidRDefault="008F1999" w:rsidP="00A77F68">
            <w:pPr>
              <w:tabs>
                <w:tab w:val="left" w:pos="0"/>
              </w:tabs>
              <w:ind w:right="111" w:firstLine="311"/>
              <w:jc w:val="both"/>
              <w:rPr>
                <w:color w:val="0000CC"/>
                <w:sz w:val="24"/>
                <w:szCs w:val="24"/>
                <w:lang w:val="en-US"/>
              </w:rPr>
            </w:pPr>
            <w:r w:rsidRPr="000D6DC9">
              <w:rPr>
                <w:color w:val="0000CC"/>
                <w:sz w:val="24"/>
                <w:szCs w:val="24"/>
                <w:lang w:val="en-US"/>
              </w:rPr>
              <w:t>1.4 The main goal of the Center's activities is to provide support and assistance to University students in improving their education, forming an active civic position, and achieving high-quality personal and professional development in accordance with the needs of the labor market and civil society.</w:t>
            </w:r>
          </w:p>
        </w:tc>
      </w:tr>
      <w:tr w:rsidR="008D6C8F" w14:paraId="540E9121" w14:textId="77777777" w:rsidTr="00C218B7">
        <w:tc>
          <w:tcPr>
            <w:tcW w:w="8046" w:type="dxa"/>
          </w:tcPr>
          <w:p w14:paraId="540E911F" w14:textId="0A6D598F" w:rsidR="008D6C8F" w:rsidRDefault="00DA32E8">
            <w:pPr>
              <w:numPr>
                <w:ilvl w:val="1"/>
                <w:numId w:val="10"/>
              </w:numPr>
              <w:pBdr>
                <w:top w:val="nil"/>
                <w:left w:val="nil"/>
                <w:bottom w:val="nil"/>
                <w:right w:val="nil"/>
                <w:between w:val="nil"/>
              </w:pBdr>
              <w:tabs>
                <w:tab w:val="left" w:pos="567"/>
                <w:tab w:val="left" w:pos="851"/>
              </w:tabs>
              <w:ind w:left="0" w:right="111" w:firstLine="284"/>
              <w:jc w:val="both"/>
            </w:pPr>
            <w:r>
              <w:rPr>
                <w:color w:val="000000"/>
                <w:sz w:val="24"/>
                <w:szCs w:val="24"/>
              </w:rPr>
              <w:t xml:space="preserve">Програма </w:t>
            </w:r>
            <w:proofErr w:type="spellStart"/>
            <w:r w:rsidR="002B7302">
              <w:rPr>
                <w:color w:val="000000"/>
                <w:sz w:val="24"/>
                <w:szCs w:val="24"/>
              </w:rPr>
              <w:t>тьюторства</w:t>
            </w:r>
            <w:proofErr w:type="spellEnd"/>
            <w:r w:rsidR="002B7302">
              <w:rPr>
                <w:color w:val="000000"/>
                <w:sz w:val="24"/>
                <w:szCs w:val="24"/>
              </w:rPr>
              <w:t xml:space="preserve"> і </w:t>
            </w:r>
            <w:proofErr w:type="spellStart"/>
            <w:r w:rsidR="002B7302">
              <w:rPr>
                <w:color w:val="000000"/>
                <w:sz w:val="24"/>
                <w:szCs w:val="24"/>
              </w:rPr>
              <w:t>менторства</w:t>
            </w:r>
            <w:proofErr w:type="spellEnd"/>
            <w:r>
              <w:rPr>
                <w:color w:val="000000"/>
                <w:sz w:val="24"/>
                <w:szCs w:val="24"/>
              </w:rPr>
              <w:t xml:space="preserve"> (надалі – програма T&amp;M) - сукупність методів, процедур, університетських структур/послуг та учасників (підготовленого персоналу, студентів, </w:t>
            </w:r>
            <w:r>
              <w:rPr>
                <w:sz w:val="24"/>
                <w:szCs w:val="24"/>
              </w:rPr>
              <w:t>менторів</w:t>
            </w:r>
            <w:r>
              <w:rPr>
                <w:color w:val="000000"/>
                <w:sz w:val="24"/>
                <w:szCs w:val="24"/>
              </w:rPr>
              <w:t xml:space="preserve">) для забезпечення </w:t>
            </w:r>
            <w:proofErr w:type="spellStart"/>
            <w:r>
              <w:rPr>
                <w:color w:val="000000"/>
                <w:sz w:val="24"/>
                <w:szCs w:val="24"/>
              </w:rPr>
              <w:t>тьюторства</w:t>
            </w:r>
            <w:proofErr w:type="spellEnd"/>
            <w:r>
              <w:rPr>
                <w:color w:val="000000"/>
                <w:sz w:val="24"/>
                <w:szCs w:val="24"/>
              </w:rPr>
              <w:t xml:space="preserve"> та </w:t>
            </w:r>
            <w:proofErr w:type="spellStart"/>
            <w:r>
              <w:rPr>
                <w:color w:val="000000"/>
                <w:sz w:val="24"/>
                <w:szCs w:val="24"/>
              </w:rPr>
              <w:t>менторства</w:t>
            </w:r>
            <w:proofErr w:type="spellEnd"/>
            <w:r>
              <w:rPr>
                <w:color w:val="000000"/>
                <w:sz w:val="24"/>
                <w:szCs w:val="24"/>
              </w:rPr>
              <w:t xml:space="preserve"> як елементів </w:t>
            </w:r>
            <w:proofErr w:type="spellStart"/>
            <w:r>
              <w:rPr>
                <w:sz w:val="24"/>
                <w:szCs w:val="24"/>
              </w:rPr>
              <w:t>студентоцентрованого</w:t>
            </w:r>
            <w:proofErr w:type="spellEnd"/>
            <w:r>
              <w:rPr>
                <w:color w:val="000000"/>
                <w:sz w:val="24"/>
                <w:szCs w:val="24"/>
              </w:rPr>
              <w:t xml:space="preserve"> освітнього процесу в Університеті.</w:t>
            </w:r>
          </w:p>
        </w:tc>
        <w:tc>
          <w:tcPr>
            <w:tcW w:w="7655" w:type="dxa"/>
          </w:tcPr>
          <w:p w14:paraId="540E9120" w14:textId="2E8894F6" w:rsidR="008D6C8F" w:rsidRPr="000D6DC9" w:rsidRDefault="008F1999" w:rsidP="00A77F68">
            <w:pPr>
              <w:tabs>
                <w:tab w:val="left" w:pos="0"/>
              </w:tabs>
              <w:ind w:right="111" w:firstLine="311"/>
              <w:jc w:val="both"/>
              <w:rPr>
                <w:color w:val="0000CC"/>
                <w:sz w:val="24"/>
                <w:szCs w:val="24"/>
                <w:lang w:val="en-US"/>
              </w:rPr>
            </w:pPr>
            <w:r w:rsidRPr="000D6DC9">
              <w:rPr>
                <w:color w:val="0000CC"/>
                <w:sz w:val="24"/>
                <w:szCs w:val="24"/>
                <w:lang w:val="en-US"/>
              </w:rPr>
              <w:t xml:space="preserve">1.5 The </w:t>
            </w:r>
            <w:r w:rsidR="002B7302" w:rsidRPr="000D6DC9">
              <w:rPr>
                <w:color w:val="0000CC"/>
                <w:sz w:val="24"/>
                <w:szCs w:val="24"/>
                <w:lang w:val="en-US"/>
              </w:rPr>
              <w:t>tutoring and mentoring p</w:t>
            </w:r>
            <w:r w:rsidRPr="000D6DC9">
              <w:rPr>
                <w:color w:val="0000CC"/>
                <w:sz w:val="24"/>
                <w:szCs w:val="24"/>
                <w:lang w:val="en-US"/>
              </w:rPr>
              <w:t>rogram (hereinafter referred to as the T&amp;M Program) is a set of methods, procedures, university structures/services, and participants (trained personnel, students, mentors) to ensure tutoring and mentoring as elements of a student-centered educational process at the University.</w:t>
            </w:r>
          </w:p>
        </w:tc>
      </w:tr>
      <w:tr w:rsidR="008D6C8F" w14:paraId="540E9124" w14:textId="77777777" w:rsidTr="00C218B7">
        <w:tc>
          <w:tcPr>
            <w:tcW w:w="8046" w:type="dxa"/>
          </w:tcPr>
          <w:p w14:paraId="540E9122" w14:textId="77777777" w:rsidR="008D6C8F" w:rsidRDefault="00DA32E8">
            <w:pPr>
              <w:numPr>
                <w:ilvl w:val="1"/>
                <w:numId w:val="10"/>
              </w:numPr>
              <w:pBdr>
                <w:top w:val="nil"/>
                <w:left w:val="nil"/>
                <w:bottom w:val="nil"/>
                <w:right w:val="nil"/>
                <w:between w:val="nil"/>
              </w:pBdr>
              <w:tabs>
                <w:tab w:val="left" w:pos="567"/>
                <w:tab w:val="left" w:pos="851"/>
              </w:tabs>
              <w:ind w:left="0" w:right="111" w:firstLine="284"/>
              <w:jc w:val="both"/>
            </w:pPr>
            <w:r>
              <w:rPr>
                <w:color w:val="000000"/>
                <w:sz w:val="24"/>
                <w:szCs w:val="24"/>
              </w:rPr>
              <w:t xml:space="preserve">Ментор - досвідчений і надійний наставник чи консультант, який навчає або надає допомогу, поради та особисту підтримку прикріпленим до нього студентам (менті). </w:t>
            </w:r>
          </w:p>
        </w:tc>
        <w:tc>
          <w:tcPr>
            <w:tcW w:w="7655" w:type="dxa"/>
          </w:tcPr>
          <w:p w14:paraId="540E9123" w14:textId="6F24AABC" w:rsidR="008D6C8F" w:rsidRPr="000D6DC9" w:rsidRDefault="008F1999" w:rsidP="00A77F68">
            <w:pPr>
              <w:tabs>
                <w:tab w:val="left" w:pos="0"/>
              </w:tabs>
              <w:ind w:right="111" w:firstLine="311"/>
              <w:jc w:val="both"/>
              <w:rPr>
                <w:color w:val="0000CC"/>
                <w:sz w:val="24"/>
                <w:szCs w:val="24"/>
                <w:lang w:val="en-US"/>
              </w:rPr>
            </w:pPr>
            <w:r w:rsidRPr="000D6DC9">
              <w:rPr>
                <w:color w:val="0000CC"/>
                <w:sz w:val="24"/>
                <w:szCs w:val="24"/>
                <w:lang w:val="en-US"/>
              </w:rPr>
              <w:t xml:space="preserve">1.6 Mentor - an experienced and reliable </w:t>
            </w:r>
            <w:r w:rsidR="00415C79" w:rsidRPr="000D6DC9">
              <w:rPr>
                <w:color w:val="0000CC"/>
                <w:sz w:val="24"/>
                <w:szCs w:val="24"/>
                <w:lang w:val="en-US"/>
              </w:rPr>
              <w:t xml:space="preserve">preceptor </w:t>
            </w:r>
            <w:r w:rsidRPr="000D6DC9">
              <w:rPr>
                <w:color w:val="0000CC"/>
                <w:sz w:val="24"/>
                <w:szCs w:val="24"/>
                <w:lang w:val="en-US"/>
              </w:rPr>
              <w:t>or consultant who teaches or provides assistance, advice, and personal support to the attached students (mentees).</w:t>
            </w:r>
          </w:p>
        </w:tc>
      </w:tr>
      <w:tr w:rsidR="008D6C8F" w14:paraId="540E9127" w14:textId="77777777" w:rsidTr="00C218B7">
        <w:tc>
          <w:tcPr>
            <w:tcW w:w="8046" w:type="dxa"/>
          </w:tcPr>
          <w:p w14:paraId="540E9125" w14:textId="77777777" w:rsidR="008D6C8F" w:rsidRDefault="00DA32E8">
            <w:pPr>
              <w:numPr>
                <w:ilvl w:val="1"/>
                <w:numId w:val="10"/>
              </w:numPr>
              <w:pBdr>
                <w:top w:val="nil"/>
                <w:left w:val="nil"/>
                <w:bottom w:val="nil"/>
                <w:right w:val="nil"/>
                <w:between w:val="nil"/>
              </w:pBdr>
              <w:tabs>
                <w:tab w:val="left" w:pos="567"/>
                <w:tab w:val="left" w:pos="851"/>
              </w:tabs>
              <w:ind w:left="0" w:right="111" w:firstLine="284"/>
              <w:jc w:val="both"/>
            </w:pPr>
            <w:r>
              <w:rPr>
                <w:color w:val="000000"/>
                <w:sz w:val="24"/>
                <w:szCs w:val="24"/>
              </w:rPr>
              <w:t>Менті - це студент університету, який приймає участь в університетській програмі T&amp;M, співпрацює з Ментором та отримує додаткові знання, досвід і компетентності для досягнення нових, амбітних цілей власного професійного розвитку.</w:t>
            </w:r>
          </w:p>
        </w:tc>
        <w:tc>
          <w:tcPr>
            <w:tcW w:w="7655" w:type="dxa"/>
          </w:tcPr>
          <w:p w14:paraId="540E9126" w14:textId="2899FB93" w:rsidR="008D6C8F" w:rsidRPr="000D6DC9" w:rsidRDefault="008F1999" w:rsidP="00A77F68">
            <w:pPr>
              <w:tabs>
                <w:tab w:val="left" w:pos="0"/>
              </w:tabs>
              <w:ind w:right="111" w:firstLine="311"/>
              <w:jc w:val="both"/>
              <w:rPr>
                <w:color w:val="0000CC"/>
                <w:sz w:val="24"/>
                <w:szCs w:val="24"/>
                <w:lang w:val="en-US"/>
              </w:rPr>
            </w:pPr>
            <w:r w:rsidRPr="000D6DC9">
              <w:rPr>
                <w:color w:val="0000CC"/>
                <w:sz w:val="24"/>
                <w:szCs w:val="24"/>
                <w:lang w:val="en-US"/>
              </w:rPr>
              <w:t>1.7 Mentees are University students who participate in the university T&amp;M program, collaborate with a mentor, and gain additional knowledge, experience, and competencies to achieve new ambitious goals in their professional development.</w:t>
            </w:r>
          </w:p>
        </w:tc>
      </w:tr>
      <w:tr w:rsidR="008D6C8F" w14:paraId="540E912A" w14:textId="77777777" w:rsidTr="00C218B7">
        <w:tc>
          <w:tcPr>
            <w:tcW w:w="8046" w:type="dxa"/>
          </w:tcPr>
          <w:p w14:paraId="540E9128" w14:textId="77777777" w:rsidR="008D6C8F" w:rsidRDefault="00DA32E8">
            <w:pPr>
              <w:numPr>
                <w:ilvl w:val="1"/>
                <w:numId w:val="10"/>
              </w:numPr>
              <w:pBdr>
                <w:top w:val="nil"/>
                <w:left w:val="nil"/>
                <w:bottom w:val="nil"/>
                <w:right w:val="nil"/>
                <w:between w:val="nil"/>
              </w:pBdr>
              <w:tabs>
                <w:tab w:val="left" w:pos="567"/>
                <w:tab w:val="left" w:pos="851"/>
              </w:tabs>
              <w:ind w:left="0" w:right="111" w:firstLine="284"/>
              <w:jc w:val="both"/>
            </w:pPr>
            <w:proofErr w:type="spellStart"/>
            <w:r>
              <w:rPr>
                <w:color w:val="000000"/>
                <w:sz w:val="24"/>
                <w:szCs w:val="24"/>
              </w:rPr>
              <w:t>Тьютор</w:t>
            </w:r>
            <w:proofErr w:type="spellEnd"/>
            <w:r>
              <w:rPr>
                <w:color w:val="000000"/>
                <w:sz w:val="24"/>
                <w:szCs w:val="24"/>
              </w:rPr>
              <w:t xml:space="preserve"> - це студент старших курсів Університету, який допомагає студентам молодших курсів (</w:t>
            </w:r>
            <w:proofErr w:type="spellStart"/>
            <w:r>
              <w:rPr>
                <w:color w:val="000000"/>
                <w:sz w:val="24"/>
                <w:szCs w:val="24"/>
              </w:rPr>
              <w:t>Тьюті</w:t>
            </w:r>
            <w:proofErr w:type="spellEnd"/>
            <w:r>
              <w:rPr>
                <w:color w:val="000000"/>
                <w:sz w:val="24"/>
                <w:szCs w:val="24"/>
              </w:rPr>
              <w:t>) адаптуватись до режиму навчання в Університеті та супроводжує їх в процесі навчання.</w:t>
            </w:r>
          </w:p>
        </w:tc>
        <w:tc>
          <w:tcPr>
            <w:tcW w:w="7655" w:type="dxa"/>
          </w:tcPr>
          <w:p w14:paraId="540E9129" w14:textId="3953893E" w:rsidR="008D6C8F" w:rsidRPr="000D6DC9" w:rsidRDefault="008F1999" w:rsidP="00A77F68">
            <w:pPr>
              <w:tabs>
                <w:tab w:val="left" w:pos="0"/>
              </w:tabs>
              <w:ind w:right="111" w:firstLine="311"/>
              <w:jc w:val="both"/>
              <w:rPr>
                <w:color w:val="0000CC"/>
                <w:sz w:val="24"/>
                <w:szCs w:val="24"/>
                <w:lang w:val="en-US"/>
              </w:rPr>
            </w:pPr>
            <w:r w:rsidRPr="000D6DC9">
              <w:rPr>
                <w:color w:val="0000CC"/>
                <w:sz w:val="24"/>
                <w:szCs w:val="24"/>
                <w:lang w:val="en-US"/>
              </w:rPr>
              <w:t>1.8 Tutor - a senior University student who helps junior students (tutees) adapt to the learning environment at the University and accompanies them in the learning process.</w:t>
            </w:r>
          </w:p>
        </w:tc>
      </w:tr>
      <w:tr w:rsidR="008D6C8F" w14:paraId="540E912D" w14:textId="77777777" w:rsidTr="00C218B7">
        <w:tc>
          <w:tcPr>
            <w:tcW w:w="8046" w:type="dxa"/>
          </w:tcPr>
          <w:p w14:paraId="540E912B" w14:textId="77777777" w:rsidR="008D6C8F" w:rsidRDefault="00DA32E8">
            <w:pPr>
              <w:numPr>
                <w:ilvl w:val="1"/>
                <w:numId w:val="10"/>
              </w:numPr>
              <w:pBdr>
                <w:top w:val="nil"/>
                <w:left w:val="nil"/>
                <w:bottom w:val="nil"/>
                <w:right w:val="nil"/>
                <w:between w:val="nil"/>
              </w:pBdr>
              <w:tabs>
                <w:tab w:val="left" w:pos="567"/>
                <w:tab w:val="left" w:pos="851"/>
              </w:tabs>
              <w:ind w:left="0" w:right="111" w:firstLine="284"/>
              <w:jc w:val="both"/>
            </w:pPr>
            <w:proofErr w:type="spellStart"/>
            <w:r>
              <w:rPr>
                <w:color w:val="000000"/>
                <w:sz w:val="24"/>
                <w:szCs w:val="24"/>
              </w:rPr>
              <w:t>Тьюті</w:t>
            </w:r>
            <w:proofErr w:type="spellEnd"/>
            <w:r>
              <w:rPr>
                <w:color w:val="000000"/>
                <w:sz w:val="24"/>
                <w:szCs w:val="24"/>
              </w:rPr>
              <w:t xml:space="preserve"> - це студент першого/другого курсу, міжнародний</w:t>
            </w:r>
            <w:r>
              <w:rPr>
                <w:sz w:val="24"/>
                <w:szCs w:val="24"/>
              </w:rPr>
              <w:t xml:space="preserve"> або новоприбулий (внутрішньо переміщений), який </w:t>
            </w:r>
            <w:r>
              <w:rPr>
                <w:color w:val="000000"/>
                <w:sz w:val="24"/>
                <w:szCs w:val="24"/>
              </w:rPr>
              <w:t xml:space="preserve"> потребує підтримки в адаптації до університетського середовища.</w:t>
            </w:r>
          </w:p>
        </w:tc>
        <w:tc>
          <w:tcPr>
            <w:tcW w:w="7655" w:type="dxa"/>
          </w:tcPr>
          <w:p w14:paraId="540E912C" w14:textId="7CDF1C79" w:rsidR="008D6C8F" w:rsidRPr="000D6DC9" w:rsidRDefault="008F1999" w:rsidP="00A77F68">
            <w:pPr>
              <w:tabs>
                <w:tab w:val="left" w:pos="0"/>
              </w:tabs>
              <w:ind w:right="111" w:firstLine="311"/>
              <w:jc w:val="both"/>
              <w:rPr>
                <w:color w:val="0000CC"/>
                <w:sz w:val="24"/>
                <w:szCs w:val="24"/>
                <w:lang w:val="en-US"/>
              </w:rPr>
            </w:pPr>
            <w:r w:rsidRPr="000D6DC9">
              <w:rPr>
                <w:color w:val="0000CC"/>
                <w:sz w:val="24"/>
                <w:szCs w:val="24"/>
                <w:lang w:val="en-US"/>
              </w:rPr>
              <w:t xml:space="preserve">1.9 Tutee </w:t>
            </w:r>
            <w:r w:rsidR="00415C79" w:rsidRPr="000D6DC9">
              <w:rPr>
                <w:color w:val="0000CC"/>
                <w:sz w:val="24"/>
                <w:szCs w:val="24"/>
                <w:lang w:val="en-US"/>
              </w:rPr>
              <w:t>is a</w:t>
            </w:r>
            <w:r w:rsidRPr="000D6DC9">
              <w:rPr>
                <w:color w:val="0000CC"/>
                <w:sz w:val="24"/>
                <w:szCs w:val="24"/>
                <w:lang w:val="en-US"/>
              </w:rPr>
              <w:t xml:space="preserve"> first/second-year student, international or newly arrived (internally displaced) student who need support in adapting to the university environment.</w:t>
            </w:r>
          </w:p>
        </w:tc>
      </w:tr>
      <w:tr w:rsidR="008D6C8F" w14:paraId="540E9130" w14:textId="77777777" w:rsidTr="00C218B7">
        <w:tc>
          <w:tcPr>
            <w:tcW w:w="8046" w:type="dxa"/>
          </w:tcPr>
          <w:p w14:paraId="540E912E" w14:textId="77777777" w:rsidR="008D6C8F" w:rsidRDefault="00DA32E8">
            <w:pPr>
              <w:numPr>
                <w:ilvl w:val="1"/>
                <w:numId w:val="10"/>
              </w:numPr>
              <w:pBdr>
                <w:top w:val="nil"/>
                <w:left w:val="nil"/>
                <w:bottom w:val="nil"/>
                <w:right w:val="nil"/>
                <w:between w:val="nil"/>
              </w:pBdr>
              <w:tabs>
                <w:tab w:val="left" w:pos="567"/>
                <w:tab w:val="left" w:pos="851"/>
              </w:tabs>
              <w:ind w:left="0" w:right="111" w:firstLine="284"/>
              <w:jc w:val="both"/>
            </w:pPr>
            <w:r>
              <w:rPr>
                <w:sz w:val="24"/>
                <w:szCs w:val="24"/>
              </w:rPr>
              <w:t xml:space="preserve"> </w:t>
            </w:r>
            <w:r>
              <w:rPr>
                <w:color w:val="000000"/>
                <w:sz w:val="24"/>
                <w:szCs w:val="24"/>
              </w:rPr>
              <w:t xml:space="preserve">Наукові та науково-педагогічні працівники Університету є ключовими </w:t>
            </w:r>
            <w:r>
              <w:rPr>
                <w:sz w:val="24"/>
                <w:szCs w:val="24"/>
              </w:rPr>
              <w:t xml:space="preserve">учасниками </w:t>
            </w:r>
            <w:r>
              <w:rPr>
                <w:color w:val="000000"/>
                <w:sz w:val="24"/>
                <w:szCs w:val="24"/>
              </w:rPr>
              <w:t xml:space="preserve">менторського процесу серед студентів. Менторами можуть бути працівники Університету, колишні випускники Університету, державні службовці, професіонали з </w:t>
            </w:r>
            <w:r>
              <w:rPr>
                <w:sz w:val="24"/>
                <w:szCs w:val="24"/>
              </w:rPr>
              <w:t>неакадемічного середовища</w:t>
            </w:r>
            <w:r>
              <w:rPr>
                <w:color w:val="000000"/>
                <w:sz w:val="24"/>
                <w:szCs w:val="24"/>
              </w:rPr>
              <w:t>, лідери думок та особи з активною життєвою позицією, які хочуть і можуть передати свої знання і досвід студентам Університету.</w:t>
            </w:r>
          </w:p>
        </w:tc>
        <w:tc>
          <w:tcPr>
            <w:tcW w:w="7655" w:type="dxa"/>
          </w:tcPr>
          <w:p w14:paraId="540E912F" w14:textId="51AD3500" w:rsidR="008D6C8F" w:rsidRPr="000D6DC9" w:rsidRDefault="008F1999" w:rsidP="00A77F68">
            <w:pPr>
              <w:tabs>
                <w:tab w:val="left" w:pos="0"/>
              </w:tabs>
              <w:ind w:right="111" w:firstLine="311"/>
              <w:jc w:val="both"/>
              <w:rPr>
                <w:color w:val="0000CC"/>
                <w:sz w:val="24"/>
                <w:szCs w:val="24"/>
                <w:lang w:val="en-US"/>
              </w:rPr>
            </w:pPr>
            <w:r w:rsidRPr="000D6DC9">
              <w:rPr>
                <w:color w:val="0000CC"/>
                <w:sz w:val="24"/>
                <w:szCs w:val="24"/>
                <w:lang w:val="en-US"/>
              </w:rPr>
              <w:t>1.10 University research and academic staff are key participants in the mentoring process among students. Mentors can be University staff, former University graduates, civil servants, professionals from non-academic environments, thought leaders, and individuals with an active life position who want and can pass on their knowledge and experience to University students.</w:t>
            </w:r>
          </w:p>
        </w:tc>
      </w:tr>
      <w:tr w:rsidR="008D6C8F" w14:paraId="540E9133" w14:textId="77777777" w:rsidTr="00C218B7">
        <w:tc>
          <w:tcPr>
            <w:tcW w:w="8046" w:type="dxa"/>
          </w:tcPr>
          <w:p w14:paraId="540E9131" w14:textId="77777777" w:rsidR="008D6C8F" w:rsidRDefault="00DA32E8">
            <w:pPr>
              <w:numPr>
                <w:ilvl w:val="1"/>
                <w:numId w:val="10"/>
              </w:numPr>
              <w:pBdr>
                <w:top w:val="nil"/>
                <w:left w:val="nil"/>
                <w:bottom w:val="nil"/>
                <w:right w:val="nil"/>
                <w:between w:val="nil"/>
              </w:pBdr>
              <w:tabs>
                <w:tab w:val="left" w:pos="567"/>
                <w:tab w:val="left" w:pos="851"/>
              </w:tabs>
              <w:ind w:left="0" w:right="111" w:firstLine="284"/>
              <w:jc w:val="both"/>
            </w:pPr>
            <w:r>
              <w:rPr>
                <w:color w:val="000000"/>
                <w:sz w:val="24"/>
                <w:szCs w:val="24"/>
              </w:rPr>
              <w:t xml:space="preserve">Студенти старших курсів (аспіранти, студенти-магістри, студенти-бакалаври четвертого року навчання) є ключовими рушіями </w:t>
            </w:r>
            <w:proofErr w:type="spellStart"/>
            <w:r>
              <w:rPr>
                <w:color w:val="000000"/>
                <w:sz w:val="24"/>
                <w:szCs w:val="24"/>
              </w:rPr>
              <w:t>тьюторського</w:t>
            </w:r>
            <w:proofErr w:type="spellEnd"/>
            <w:r>
              <w:rPr>
                <w:color w:val="000000"/>
                <w:sz w:val="24"/>
                <w:szCs w:val="24"/>
              </w:rPr>
              <w:t xml:space="preserve"> процесу серед студентів початкових курсів.</w:t>
            </w:r>
          </w:p>
        </w:tc>
        <w:tc>
          <w:tcPr>
            <w:tcW w:w="7655" w:type="dxa"/>
          </w:tcPr>
          <w:p w14:paraId="540E9132" w14:textId="7728D7EF" w:rsidR="008D6C8F" w:rsidRPr="000D6DC9" w:rsidRDefault="008F1999" w:rsidP="00A77F68">
            <w:pPr>
              <w:tabs>
                <w:tab w:val="left" w:pos="0"/>
              </w:tabs>
              <w:ind w:right="111" w:firstLine="311"/>
              <w:jc w:val="both"/>
              <w:rPr>
                <w:color w:val="0000CC"/>
                <w:sz w:val="24"/>
                <w:szCs w:val="24"/>
                <w:lang w:val="en-US"/>
              </w:rPr>
            </w:pPr>
            <w:r w:rsidRPr="000D6DC9">
              <w:rPr>
                <w:color w:val="0000CC"/>
                <w:sz w:val="24"/>
                <w:szCs w:val="24"/>
                <w:lang w:val="en-US"/>
              </w:rPr>
              <w:t>1.11 Senior students (postgraduates, master's students, fourth-year bachelor's students) are key drivers of the tutoring process among students in the early years.</w:t>
            </w:r>
          </w:p>
        </w:tc>
      </w:tr>
      <w:tr w:rsidR="008D6C8F" w14:paraId="540E9136" w14:textId="77777777" w:rsidTr="00C218B7">
        <w:tc>
          <w:tcPr>
            <w:tcW w:w="8046" w:type="dxa"/>
          </w:tcPr>
          <w:p w14:paraId="540E9134" w14:textId="77777777" w:rsidR="008D6C8F" w:rsidRDefault="00DA32E8">
            <w:pPr>
              <w:numPr>
                <w:ilvl w:val="1"/>
                <w:numId w:val="10"/>
              </w:numPr>
              <w:pBdr>
                <w:top w:val="nil"/>
                <w:left w:val="nil"/>
                <w:bottom w:val="nil"/>
                <w:right w:val="nil"/>
                <w:between w:val="nil"/>
              </w:pBdr>
              <w:tabs>
                <w:tab w:val="left" w:pos="567"/>
                <w:tab w:val="left" w:pos="851"/>
              </w:tabs>
              <w:ind w:left="0" w:right="111" w:firstLine="284"/>
              <w:jc w:val="both"/>
            </w:pPr>
            <w:r>
              <w:rPr>
                <w:color w:val="000000"/>
                <w:sz w:val="24"/>
                <w:szCs w:val="24"/>
              </w:rPr>
              <w:t xml:space="preserve">Центр створюється, реорганізовується та ліквідовується наказом </w:t>
            </w:r>
            <w:r>
              <w:rPr>
                <w:color w:val="000000"/>
                <w:sz w:val="24"/>
                <w:szCs w:val="24"/>
              </w:rPr>
              <w:lastRenderedPageBreak/>
              <w:t>ректора Університету. Для забезпечення ефективної роботи наказом ректора за Центром закріплюються відповідні приміщення, оргтехнік</w:t>
            </w:r>
            <w:r>
              <w:rPr>
                <w:sz w:val="24"/>
                <w:szCs w:val="24"/>
              </w:rPr>
              <w:t>а</w:t>
            </w:r>
            <w:r>
              <w:rPr>
                <w:color w:val="000000"/>
                <w:sz w:val="24"/>
                <w:szCs w:val="24"/>
              </w:rPr>
              <w:t xml:space="preserve"> та інші матеріальні цінності. </w:t>
            </w:r>
          </w:p>
        </w:tc>
        <w:tc>
          <w:tcPr>
            <w:tcW w:w="7655" w:type="dxa"/>
          </w:tcPr>
          <w:p w14:paraId="540E9135" w14:textId="25B8D342" w:rsidR="00415C79" w:rsidRPr="000D6DC9" w:rsidRDefault="00415C79" w:rsidP="00A77F68">
            <w:pPr>
              <w:tabs>
                <w:tab w:val="left" w:pos="0"/>
              </w:tabs>
              <w:ind w:right="111" w:firstLine="311"/>
              <w:jc w:val="both"/>
              <w:rPr>
                <w:color w:val="0000CC"/>
                <w:sz w:val="24"/>
                <w:szCs w:val="24"/>
                <w:lang w:val="en-US"/>
              </w:rPr>
            </w:pPr>
            <w:r w:rsidRPr="000D6DC9">
              <w:rPr>
                <w:color w:val="0000CC"/>
                <w:sz w:val="24"/>
                <w:szCs w:val="24"/>
                <w:lang w:val="en-US"/>
              </w:rPr>
              <w:lastRenderedPageBreak/>
              <w:t xml:space="preserve">1.12 The Center is established, reorganized and liquidated by order of </w:t>
            </w:r>
            <w:r w:rsidRPr="000D6DC9">
              <w:rPr>
                <w:color w:val="0000CC"/>
                <w:sz w:val="24"/>
                <w:szCs w:val="24"/>
                <w:lang w:val="en-US"/>
              </w:rPr>
              <w:lastRenderedPageBreak/>
              <w:t xml:space="preserve">the </w:t>
            </w:r>
            <w:r w:rsidR="00A77F68" w:rsidRPr="000D6DC9">
              <w:rPr>
                <w:color w:val="0000CC"/>
                <w:sz w:val="24"/>
                <w:szCs w:val="24"/>
                <w:lang w:val="en-US"/>
              </w:rPr>
              <w:t>R</w:t>
            </w:r>
            <w:r w:rsidRPr="000D6DC9">
              <w:rPr>
                <w:color w:val="0000CC"/>
                <w:sz w:val="24"/>
                <w:szCs w:val="24"/>
                <w:lang w:val="en-US"/>
              </w:rPr>
              <w:t>ector of the University.</w:t>
            </w:r>
            <w:r w:rsidR="00A77F68" w:rsidRPr="000D6DC9">
              <w:rPr>
                <w:color w:val="0000CC"/>
                <w:sz w:val="24"/>
                <w:szCs w:val="24"/>
                <w:lang w:val="en-US"/>
              </w:rPr>
              <w:t xml:space="preserve"> To facilitate its effective functioning, the Rector's order specifies the allocation of suitable facilities, office equipment, and other tangible assets for the Center.</w:t>
            </w:r>
          </w:p>
        </w:tc>
      </w:tr>
    </w:tbl>
    <w:p w14:paraId="540E9138" w14:textId="02C65698" w:rsidR="008D6C8F" w:rsidRPr="007530C7" w:rsidRDefault="007530C7" w:rsidP="007530C7">
      <w:pPr>
        <w:pStyle w:val="1"/>
      </w:pPr>
      <w:r w:rsidRPr="007530C7">
        <w:lastRenderedPageBreak/>
        <w:t xml:space="preserve">Завдання та функції Центру / </w:t>
      </w:r>
      <w:proofErr w:type="spellStart"/>
      <w:r w:rsidRPr="007530C7">
        <w:t>Tasks</w:t>
      </w:r>
      <w:proofErr w:type="spellEnd"/>
      <w:r w:rsidRPr="007530C7">
        <w:t xml:space="preserve"> </w:t>
      </w:r>
      <w:proofErr w:type="spellStart"/>
      <w:r w:rsidRPr="007530C7">
        <w:t>and</w:t>
      </w:r>
      <w:proofErr w:type="spellEnd"/>
      <w:r w:rsidRPr="007530C7">
        <w:t xml:space="preserve"> </w:t>
      </w:r>
      <w:proofErr w:type="spellStart"/>
      <w:r w:rsidRPr="007530C7">
        <w:t>Functions</w:t>
      </w:r>
      <w:proofErr w:type="spellEnd"/>
      <w:r w:rsidRPr="007530C7">
        <w:t xml:space="preserve"> </w:t>
      </w:r>
      <w:proofErr w:type="spellStart"/>
      <w:r w:rsidRPr="007530C7">
        <w:t>of</w:t>
      </w:r>
      <w:proofErr w:type="spellEnd"/>
      <w:r w:rsidRPr="007530C7">
        <w:t xml:space="preserve"> </w:t>
      </w:r>
      <w:proofErr w:type="spellStart"/>
      <w:r w:rsidRPr="007530C7">
        <w:t>the</w:t>
      </w:r>
      <w:proofErr w:type="spellEnd"/>
      <w:r w:rsidRPr="007530C7">
        <w:t xml:space="preserve"> </w:t>
      </w:r>
      <w:proofErr w:type="spellStart"/>
      <w:r w:rsidRPr="007530C7">
        <w:t>Center</w:t>
      </w:r>
      <w:proofErr w:type="spellEnd"/>
    </w:p>
    <w:tbl>
      <w:tblPr>
        <w:tblStyle w:val="af2"/>
        <w:tblW w:w="15701" w:type="dxa"/>
        <w:tblInd w:w="-108" w:type="dxa"/>
        <w:tblBorders>
          <w:insideV w:val="single" w:sz="4" w:space="0" w:color="auto"/>
        </w:tblBorders>
        <w:tblLayout w:type="fixed"/>
        <w:tblLook w:val="0400" w:firstRow="0" w:lastRow="0" w:firstColumn="0" w:lastColumn="0" w:noHBand="0" w:noVBand="1"/>
      </w:tblPr>
      <w:tblGrid>
        <w:gridCol w:w="8046"/>
        <w:gridCol w:w="7655"/>
      </w:tblGrid>
      <w:tr w:rsidR="008D6C8F" w14:paraId="540E9141" w14:textId="77777777" w:rsidTr="007530C7">
        <w:tc>
          <w:tcPr>
            <w:tcW w:w="8046" w:type="dxa"/>
          </w:tcPr>
          <w:p w14:paraId="540E9139" w14:textId="77777777" w:rsidR="008D6C8F" w:rsidRDefault="00DA32E8">
            <w:pPr>
              <w:numPr>
                <w:ilvl w:val="1"/>
                <w:numId w:val="2"/>
              </w:numPr>
              <w:pBdr>
                <w:top w:val="nil"/>
                <w:left w:val="nil"/>
                <w:bottom w:val="nil"/>
                <w:right w:val="nil"/>
                <w:between w:val="nil"/>
              </w:pBdr>
              <w:tabs>
                <w:tab w:val="left" w:pos="567"/>
                <w:tab w:val="left" w:pos="851"/>
              </w:tabs>
              <w:ind w:left="0" w:right="111" w:firstLine="284"/>
              <w:jc w:val="both"/>
            </w:pPr>
            <w:r>
              <w:rPr>
                <w:color w:val="000000"/>
                <w:sz w:val="24"/>
                <w:szCs w:val="24"/>
              </w:rPr>
              <w:t>Основними завданнями Центру є:</w:t>
            </w:r>
          </w:p>
          <w:p w14:paraId="540E913A"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 xml:space="preserve">Впровадження програми T&amp;M в Університеті, </w:t>
            </w:r>
            <w:r>
              <w:rPr>
                <w:sz w:val="24"/>
                <w:szCs w:val="24"/>
              </w:rPr>
              <w:t xml:space="preserve">яка </w:t>
            </w:r>
            <w:r>
              <w:rPr>
                <w:color w:val="000000"/>
                <w:sz w:val="24"/>
                <w:szCs w:val="24"/>
              </w:rPr>
              <w:t>забезпечує професійне зростання, соціальну активність та розвиток як студентів Університету, так і викладачів/</w:t>
            </w:r>
            <w:r>
              <w:rPr>
                <w:sz w:val="24"/>
                <w:szCs w:val="24"/>
              </w:rPr>
              <w:t>менторів</w:t>
            </w:r>
            <w:r>
              <w:rPr>
                <w:color w:val="000000"/>
                <w:sz w:val="24"/>
                <w:szCs w:val="24"/>
              </w:rPr>
              <w:t>;</w:t>
            </w:r>
          </w:p>
          <w:p w14:paraId="540E913B"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Заохочення до співпраці та зміцнення зв’язків між Університетом та соціально-економічним середовищем шляхом розвитку програми T&amp;M, залучення фахівців з неакадемічного середовища</w:t>
            </w:r>
            <w:r>
              <w:rPr>
                <w:sz w:val="24"/>
                <w:szCs w:val="24"/>
              </w:rPr>
              <w:t xml:space="preserve"> </w:t>
            </w:r>
            <w:r>
              <w:rPr>
                <w:color w:val="000000"/>
                <w:sz w:val="24"/>
                <w:szCs w:val="24"/>
              </w:rPr>
              <w:t>до навчально-виховного процесу і створення відкритих освітніх ресурсів;</w:t>
            </w:r>
          </w:p>
          <w:p w14:paraId="540E913C"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Розроблення, впровадження та вдосконалення інструментів професійного зростання та розвитку як студентів, так і викладачів/</w:t>
            </w:r>
            <w:r>
              <w:rPr>
                <w:sz w:val="24"/>
                <w:szCs w:val="24"/>
              </w:rPr>
              <w:t>менторів</w:t>
            </w:r>
            <w:r>
              <w:rPr>
                <w:color w:val="000000"/>
                <w:sz w:val="24"/>
                <w:szCs w:val="24"/>
              </w:rPr>
              <w:t>;</w:t>
            </w:r>
          </w:p>
          <w:p w14:paraId="540E913D"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Розроблення моделей, методів та інструментів для надання студентам нових послуг, покращення співпраці з промисловим та іншими секторами економіки і підвищення стійкості Університету;</w:t>
            </w:r>
          </w:p>
          <w:p w14:paraId="540E913E"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Створення алгоритмів для налагодження ефективної взаємодії між академічним та неакадемічним середовищами для покращення зайнятості та самореалізації студентської молоді;</w:t>
            </w:r>
          </w:p>
          <w:p w14:paraId="540E913F"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Виявлення активної та цілеспрямованої студентської молоді та її залучення до наукової роботи і суспільної активності.</w:t>
            </w:r>
          </w:p>
        </w:tc>
        <w:tc>
          <w:tcPr>
            <w:tcW w:w="7655" w:type="dxa"/>
          </w:tcPr>
          <w:p w14:paraId="6742DAA1" w14:textId="77777777" w:rsidR="006869E8" w:rsidRPr="000D6DC9" w:rsidRDefault="006869E8" w:rsidP="006869E8">
            <w:pPr>
              <w:ind w:left="311" w:right="111"/>
              <w:jc w:val="both"/>
              <w:rPr>
                <w:color w:val="0000CC"/>
                <w:sz w:val="24"/>
                <w:szCs w:val="24"/>
                <w:lang w:val="en-US"/>
              </w:rPr>
            </w:pPr>
            <w:r w:rsidRPr="000D6DC9">
              <w:rPr>
                <w:color w:val="0000CC"/>
                <w:sz w:val="24"/>
                <w:szCs w:val="24"/>
                <w:lang w:val="en-US"/>
              </w:rPr>
              <w:t>2.1 The main tasks of the Center include:</w:t>
            </w:r>
          </w:p>
          <w:p w14:paraId="0ACA3A1E" w14:textId="370161FE" w:rsidR="006869E8" w:rsidRPr="000D6DC9" w:rsidRDefault="006869E8" w:rsidP="006869E8">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Implementation of the T&amp;M program at the University, ensuring professional growth, social activity, and development for both University students and teachers/mentors.</w:t>
            </w:r>
          </w:p>
          <w:p w14:paraId="0B244C65" w14:textId="1A6D9389" w:rsidR="006869E8" w:rsidRPr="000D6DC9" w:rsidRDefault="006869E8" w:rsidP="006869E8">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Encouraging collaboration and strengthening ties between the University and the socio-economic environment through the development of the T&amp;M program, the involvement of experts from non-academic community in the educational process, and creating open educational resources.</w:t>
            </w:r>
          </w:p>
          <w:p w14:paraId="0A937AB6" w14:textId="07787699" w:rsidR="006869E8" w:rsidRPr="000D6DC9" w:rsidRDefault="006869E8" w:rsidP="006869E8">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Development, implementation, and improvement of tools for the professional growth and development of both students and teachers/mentors.</w:t>
            </w:r>
          </w:p>
          <w:p w14:paraId="56D75E8C" w14:textId="1CE4FEF3" w:rsidR="006869E8" w:rsidRPr="000D6DC9" w:rsidRDefault="006869E8" w:rsidP="006869E8">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Development of models, methods and tools for providing students with new services, enhance collaboration with industrial and other sectors of the economy, and increasing the University's sustainability.</w:t>
            </w:r>
          </w:p>
          <w:p w14:paraId="1F53172C" w14:textId="42976CA1" w:rsidR="006869E8" w:rsidRPr="000D6DC9" w:rsidRDefault="006869E8" w:rsidP="006869E8">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Creation of algorithms for establishing effective interaction between academic and non-academic environments to improve employment and self-realization of student youth.</w:t>
            </w:r>
          </w:p>
          <w:p w14:paraId="540E9140" w14:textId="690946AC" w:rsidR="006869E8" w:rsidRPr="000D6DC9" w:rsidRDefault="006869E8" w:rsidP="006869E8">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Identification of active and goal-oriented student youth and their involvement in scientific work and social activity.</w:t>
            </w:r>
          </w:p>
        </w:tc>
      </w:tr>
      <w:tr w:rsidR="00E637B2" w14:paraId="540E9150" w14:textId="77777777" w:rsidTr="007530C7">
        <w:tc>
          <w:tcPr>
            <w:tcW w:w="8046" w:type="dxa"/>
          </w:tcPr>
          <w:p w14:paraId="540E9142" w14:textId="77777777" w:rsidR="00E637B2" w:rsidRDefault="00E637B2" w:rsidP="00E637B2">
            <w:pPr>
              <w:numPr>
                <w:ilvl w:val="1"/>
                <w:numId w:val="2"/>
              </w:numPr>
              <w:pBdr>
                <w:top w:val="nil"/>
                <w:left w:val="nil"/>
                <w:bottom w:val="nil"/>
                <w:right w:val="nil"/>
                <w:between w:val="nil"/>
              </w:pBdr>
              <w:tabs>
                <w:tab w:val="left" w:pos="567"/>
                <w:tab w:val="left" w:pos="851"/>
              </w:tabs>
              <w:ind w:left="0" w:right="111" w:firstLine="284"/>
              <w:jc w:val="both"/>
            </w:pPr>
            <w:r>
              <w:rPr>
                <w:color w:val="000000"/>
                <w:sz w:val="24"/>
                <w:szCs w:val="24"/>
              </w:rPr>
              <w:t>Основними функціями Центру є:</w:t>
            </w:r>
          </w:p>
          <w:p w14:paraId="540E9143" w14:textId="77777777" w:rsidR="00E637B2" w:rsidRDefault="00E637B2" w:rsidP="00E637B2">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Проведення публічних заходів, ознайомчих лекцій</w:t>
            </w:r>
            <w:r>
              <w:rPr>
                <w:sz w:val="24"/>
                <w:szCs w:val="24"/>
              </w:rPr>
              <w:t>,</w:t>
            </w:r>
            <w:r>
              <w:rPr>
                <w:color w:val="000000"/>
                <w:sz w:val="24"/>
                <w:szCs w:val="24"/>
              </w:rPr>
              <w:t xml:space="preserve"> інформаційних та </w:t>
            </w:r>
            <w:proofErr w:type="spellStart"/>
            <w:r>
              <w:rPr>
                <w:color w:val="000000"/>
                <w:sz w:val="24"/>
                <w:szCs w:val="24"/>
              </w:rPr>
              <w:t>промоційних</w:t>
            </w:r>
            <w:proofErr w:type="spellEnd"/>
            <w:r>
              <w:rPr>
                <w:color w:val="000000"/>
                <w:sz w:val="24"/>
                <w:szCs w:val="24"/>
              </w:rPr>
              <w:t xml:space="preserve"> кампаній для студентів й академічної спільноти для </w:t>
            </w:r>
            <w:r>
              <w:rPr>
                <w:sz w:val="24"/>
                <w:szCs w:val="24"/>
              </w:rPr>
              <w:t xml:space="preserve">поширення інформації про </w:t>
            </w:r>
            <w:r>
              <w:rPr>
                <w:color w:val="000000"/>
                <w:sz w:val="24"/>
                <w:szCs w:val="24"/>
              </w:rPr>
              <w:t>діяльність Центру, обміну досвідом між учасниками менторських програм та покращення взаємодії між студентами.</w:t>
            </w:r>
          </w:p>
          <w:p w14:paraId="540E9144" w14:textId="77777777" w:rsidR="00E637B2" w:rsidRDefault="00E637B2" w:rsidP="00E637B2">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Планування та організація зустрічей (</w:t>
            </w:r>
            <w:proofErr w:type="spellStart"/>
            <w:r>
              <w:rPr>
                <w:color w:val="000000"/>
                <w:sz w:val="24"/>
                <w:szCs w:val="24"/>
              </w:rPr>
              <w:t>офлайн</w:t>
            </w:r>
            <w:proofErr w:type="spellEnd"/>
            <w:r>
              <w:rPr>
                <w:color w:val="000000"/>
                <w:sz w:val="24"/>
                <w:szCs w:val="24"/>
              </w:rPr>
              <w:t xml:space="preserve"> / </w:t>
            </w:r>
            <w:proofErr w:type="spellStart"/>
            <w:r>
              <w:rPr>
                <w:color w:val="000000"/>
                <w:sz w:val="24"/>
                <w:szCs w:val="24"/>
              </w:rPr>
              <w:t>онлайн</w:t>
            </w:r>
            <w:proofErr w:type="spellEnd"/>
            <w:r>
              <w:rPr>
                <w:color w:val="000000"/>
                <w:sz w:val="24"/>
                <w:szCs w:val="24"/>
              </w:rPr>
              <w:t xml:space="preserve">), проведення семінарів й навчальних тренінгів для менторів, </w:t>
            </w:r>
            <w:proofErr w:type="spellStart"/>
            <w:r>
              <w:rPr>
                <w:color w:val="000000"/>
                <w:sz w:val="24"/>
                <w:szCs w:val="24"/>
              </w:rPr>
              <w:t>тьюторів</w:t>
            </w:r>
            <w:proofErr w:type="spellEnd"/>
            <w:r>
              <w:rPr>
                <w:color w:val="000000"/>
                <w:sz w:val="24"/>
                <w:szCs w:val="24"/>
              </w:rPr>
              <w:t xml:space="preserve"> та науково-</w:t>
            </w:r>
            <w:r>
              <w:rPr>
                <w:color w:val="000000"/>
                <w:sz w:val="24"/>
                <w:szCs w:val="24"/>
              </w:rPr>
              <w:lastRenderedPageBreak/>
              <w:t>педагогічного персоналу Університету для підвищення рівня їхніх навичок і знань.</w:t>
            </w:r>
          </w:p>
          <w:p w14:paraId="540E9145" w14:textId="77777777" w:rsidR="00E637B2" w:rsidRDefault="00E637B2" w:rsidP="00E637B2">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Проведення відбору, узгодження взаємних інтересів та підготовка учасників програми T&amp;M серед студентської молоді та кандидатів на менторство.</w:t>
            </w:r>
          </w:p>
          <w:p w14:paraId="540E9146" w14:textId="77777777" w:rsidR="00E637B2" w:rsidRDefault="00E637B2" w:rsidP="00E637B2">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 xml:space="preserve">Проведення </w:t>
            </w:r>
            <w:proofErr w:type="spellStart"/>
            <w:r>
              <w:rPr>
                <w:color w:val="000000"/>
                <w:sz w:val="24"/>
                <w:szCs w:val="24"/>
              </w:rPr>
              <w:t>промоційних</w:t>
            </w:r>
            <w:proofErr w:type="spellEnd"/>
            <w:r>
              <w:rPr>
                <w:color w:val="000000"/>
                <w:sz w:val="24"/>
                <w:szCs w:val="24"/>
              </w:rPr>
              <w:t xml:space="preserve"> заходів для залучення потенційних менторів з когорти представників бізнесу, працівників державних інституцій, активістів громадських організацій, академічних і наукових працівників Університету та ін.</w:t>
            </w:r>
          </w:p>
          <w:p w14:paraId="540E9147" w14:textId="77777777" w:rsidR="00E637B2" w:rsidRDefault="00E637B2" w:rsidP="00E637B2">
            <w:pPr>
              <w:numPr>
                <w:ilvl w:val="0"/>
                <w:numId w:val="3"/>
              </w:numPr>
              <w:pBdr>
                <w:top w:val="nil"/>
                <w:left w:val="nil"/>
                <w:bottom w:val="nil"/>
                <w:right w:val="nil"/>
                <w:between w:val="nil"/>
              </w:pBdr>
              <w:tabs>
                <w:tab w:val="left" w:pos="567"/>
                <w:tab w:val="left" w:pos="426"/>
              </w:tabs>
              <w:ind w:left="426" w:right="111" w:hanging="426"/>
              <w:jc w:val="both"/>
            </w:pPr>
            <w:r>
              <w:rPr>
                <w:sz w:val="24"/>
                <w:szCs w:val="24"/>
              </w:rPr>
              <w:t>У</w:t>
            </w:r>
            <w:r>
              <w:rPr>
                <w:color w:val="000000"/>
                <w:sz w:val="24"/>
                <w:szCs w:val="24"/>
              </w:rPr>
              <w:t xml:space="preserve"> випадку виникнення конфліктних ситуацій чи непорозумінь між учасниками програми T&amp;M - їх в</w:t>
            </w:r>
            <w:r>
              <w:rPr>
                <w:sz w:val="24"/>
                <w:szCs w:val="24"/>
              </w:rPr>
              <w:t>иявлення та усунення шляхом надання консультацій та роз’яснень</w:t>
            </w:r>
          </w:p>
          <w:p w14:paraId="540E9148" w14:textId="77777777" w:rsidR="00E637B2" w:rsidRDefault="00E637B2" w:rsidP="00E637B2">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Постійний та системний моніторинг якості програми T&amp;M в Університеті.</w:t>
            </w:r>
          </w:p>
          <w:p w14:paraId="540E9149" w14:textId="77777777" w:rsidR="00E637B2" w:rsidRDefault="00E637B2" w:rsidP="00E637B2">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Проведення регулярних опитувань студентів, науково-педагогічних працівників, випускників та менторів з питань якості програми T&amp;M.</w:t>
            </w:r>
          </w:p>
          <w:p w14:paraId="540E914A" w14:textId="77777777" w:rsidR="00E637B2" w:rsidRDefault="00E637B2" w:rsidP="00E637B2">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 xml:space="preserve">Аналізування результатів досягнень студентів, впливу програми T&amp;M на підвищення академічної успішності, професійної та особистої реалізації </w:t>
            </w:r>
            <w:r>
              <w:rPr>
                <w:sz w:val="24"/>
                <w:szCs w:val="24"/>
              </w:rPr>
              <w:t xml:space="preserve">після </w:t>
            </w:r>
            <w:proofErr w:type="spellStart"/>
            <w:r>
              <w:rPr>
                <w:sz w:val="24"/>
                <w:szCs w:val="24"/>
              </w:rPr>
              <w:t>закінчення</w:t>
            </w:r>
            <w:r>
              <w:rPr>
                <w:color w:val="000000"/>
                <w:sz w:val="24"/>
                <w:szCs w:val="24"/>
              </w:rPr>
              <w:t>Університету</w:t>
            </w:r>
            <w:proofErr w:type="spellEnd"/>
            <w:r>
              <w:rPr>
                <w:color w:val="000000"/>
                <w:sz w:val="24"/>
                <w:szCs w:val="24"/>
              </w:rPr>
              <w:t>.</w:t>
            </w:r>
          </w:p>
          <w:p w14:paraId="540E914B" w14:textId="77777777" w:rsidR="00E637B2" w:rsidRDefault="00E637B2" w:rsidP="00E637B2">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Аналізування відгуків учасників та виявлення причини недосягнення певних цілей, поставлених у плані;</w:t>
            </w:r>
          </w:p>
          <w:p w14:paraId="540E914C" w14:textId="77777777" w:rsidR="00E637B2" w:rsidRDefault="00E637B2" w:rsidP="00E637B2">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Організування ефективної взаємодії із академічним та неакадемічним середовищами, керівниками органів управління, представниками бізнесу та громадських організацій задля успішного розвитку програми T&amp;M в Університеті.</w:t>
            </w:r>
          </w:p>
          <w:p w14:paraId="540E914D" w14:textId="77777777" w:rsidR="00E637B2" w:rsidRDefault="00E637B2" w:rsidP="00E637B2">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Вивчення, аналіз та впровадження міжнародного досвіду у запровадженні програми T&amp;M у вищі навчальні заклади.</w:t>
            </w:r>
          </w:p>
          <w:p w14:paraId="540E914E" w14:textId="77777777" w:rsidR="00E637B2" w:rsidRDefault="00E637B2" w:rsidP="00E637B2">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Участь у проектах та програмах міжнародної співпраці, а також у регіональних та місцевих програмах для підвищення кваліфікації працівників Центру та забезпечення якісного розвитку програми T&amp;M, сприяння інтернаціоналізації Університету.</w:t>
            </w:r>
          </w:p>
        </w:tc>
        <w:tc>
          <w:tcPr>
            <w:tcW w:w="7655" w:type="dxa"/>
          </w:tcPr>
          <w:p w14:paraId="0F9A1F1B" w14:textId="77777777" w:rsidR="00E637B2" w:rsidRPr="000D6DC9" w:rsidRDefault="00E637B2" w:rsidP="0027060D">
            <w:pPr>
              <w:rPr>
                <w:color w:val="0000CC"/>
                <w:sz w:val="24"/>
                <w:szCs w:val="24"/>
                <w:lang w:val="en-US"/>
              </w:rPr>
            </w:pPr>
            <w:r w:rsidRPr="000D6DC9">
              <w:rPr>
                <w:color w:val="0000CC"/>
                <w:sz w:val="24"/>
                <w:szCs w:val="24"/>
                <w:lang w:val="en-US"/>
              </w:rPr>
              <w:lastRenderedPageBreak/>
              <w:t>2.2 The main functions of the Center include:</w:t>
            </w:r>
          </w:p>
          <w:p w14:paraId="26A80E33" w14:textId="0C27E8AF" w:rsidR="00E637B2" w:rsidRPr="000D6DC9" w:rsidRDefault="00B31700" w:rsidP="0027060D">
            <w:pPr>
              <w:numPr>
                <w:ilvl w:val="0"/>
                <w:numId w:val="3"/>
              </w:numPr>
              <w:ind w:left="426" w:right="111" w:hanging="426"/>
              <w:jc w:val="both"/>
              <w:rPr>
                <w:color w:val="0000CC"/>
                <w:sz w:val="24"/>
                <w:szCs w:val="24"/>
                <w:lang w:val="en-US"/>
              </w:rPr>
            </w:pPr>
            <w:r w:rsidRPr="000D6DC9">
              <w:rPr>
                <w:color w:val="0000CC"/>
                <w:sz w:val="24"/>
                <w:szCs w:val="24"/>
                <w:lang w:val="en-US"/>
              </w:rPr>
              <w:t>o</w:t>
            </w:r>
            <w:r w:rsidR="00E637B2" w:rsidRPr="000D6DC9">
              <w:rPr>
                <w:color w:val="0000CC"/>
                <w:sz w:val="24"/>
                <w:szCs w:val="24"/>
                <w:lang w:val="en-US"/>
              </w:rPr>
              <w:t>rganizing public events, introductory lectures, informational, and promotional campaigns for students and the academic community to disseminate information about the Center's activities, exchange experiences among participants in mentoring programs, and enhance interaction among students.</w:t>
            </w:r>
          </w:p>
          <w:p w14:paraId="183587A2" w14:textId="5C735D90" w:rsidR="00E637B2" w:rsidRPr="000D6DC9" w:rsidRDefault="00B31700" w:rsidP="0027060D">
            <w:pPr>
              <w:numPr>
                <w:ilvl w:val="0"/>
                <w:numId w:val="3"/>
              </w:numPr>
              <w:ind w:left="426" w:right="111" w:hanging="426"/>
              <w:jc w:val="both"/>
              <w:rPr>
                <w:color w:val="0000CC"/>
                <w:sz w:val="24"/>
                <w:szCs w:val="24"/>
                <w:lang w:val="en-US"/>
              </w:rPr>
            </w:pPr>
            <w:r w:rsidRPr="000D6DC9">
              <w:rPr>
                <w:color w:val="0000CC"/>
                <w:sz w:val="24"/>
                <w:szCs w:val="24"/>
                <w:lang w:val="en-US"/>
              </w:rPr>
              <w:t>p</w:t>
            </w:r>
            <w:r w:rsidR="00E637B2" w:rsidRPr="000D6DC9">
              <w:rPr>
                <w:color w:val="0000CC"/>
                <w:sz w:val="24"/>
                <w:szCs w:val="24"/>
                <w:lang w:val="en-US"/>
              </w:rPr>
              <w:t xml:space="preserve">lanning and organizing meetings (offline/online), seminars, and training sessions for mentors, tutors, and the University's academic </w:t>
            </w:r>
            <w:r w:rsidR="00E637B2" w:rsidRPr="000D6DC9">
              <w:rPr>
                <w:color w:val="0000CC"/>
                <w:sz w:val="24"/>
                <w:szCs w:val="24"/>
                <w:lang w:val="en-US"/>
              </w:rPr>
              <w:lastRenderedPageBreak/>
              <w:t>staff to enhance their skills and knowledge.</w:t>
            </w:r>
          </w:p>
          <w:p w14:paraId="58A101CE" w14:textId="379BAB0C" w:rsidR="00E637B2" w:rsidRPr="000D6DC9" w:rsidRDefault="00B31700" w:rsidP="0027060D">
            <w:pPr>
              <w:numPr>
                <w:ilvl w:val="0"/>
                <w:numId w:val="3"/>
              </w:numPr>
              <w:ind w:left="426" w:right="111" w:hanging="426"/>
              <w:jc w:val="both"/>
              <w:rPr>
                <w:color w:val="0000CC"/>
                <w:sz w:val="24"/>
                <w:szCs w:val="24"/>
                <w:lang w:val="en-US"/>
              </w:rPr>
            </w:pPr>
            <w:r w:rsidRPr="000D6DC9">
              <w:rPr>
                <w:color w:val="0000CC"/>
                <w:sz w:val="24"/>
                <w:szCs w:val="24"/>
                <w:lang w:val="en-US"/>
              </w:rPr>
              <w:t>c</w:t>
            </w:r>
            <w:r w:rsidR="00E637B2" w:rsidRPr="000D6DC9">
              <w:rPr>
                <w:color w:val="0000CC"/>
                <w:sz w:val="24"/>
                <w:szCs w:val="24"/>
                <w:lang w:val="en-US"/>
              </w:rPr>
              <w:t>onducting selection, coordination of mutual interests, and preparing participants for the T&amp;M program among student youth and candidates for mentoring.</w:t>
            </w:r>
          </w:p>
          <w:p w14:paraId="33CF1F44" w14:textId="4857BDA1" w:rsidR="00E637B2" w:rsidRPr="000D6DC9" w:rsidRDefault="00B31700" w:rsidP="0027060D">
            <w:pPr>
              <w:numPr>
                <w:ilvl w:val="0"/>
                <w:numId w:val="3"/>
              </w:numPr>
              <w:ind w:left="426" w:right="111" w:hanging="426"/>
              <w:jc w:val="both"/>
              <w:rPr>
                <w:color w:val="0000CC"/>
                <w:sz w:val="24"/>
                <w:szCs w:val="24"/>
                <w:lang w:val="en-US"/>
              </w:rPr>
            </w:pPr>
            <w:r w:rsidRPr="000D6DC9">
              <w:rPr>
                <w:color w:val="0000CC"/>
                <w:sz w:val="24"/>
                <w:szCs w:val="24"/>
                <w:lang w:val="en-US"/>
              </w:rPr>
              <w:t>h</w:t>
            </w:r>
            <w:r w:rsidR="00E637B2" w:rsidRPr="000D6DC9">
              <w:rPr>
                <w:color w:val="0000CC"/>
                <w:sz w:val="24"/>
                <w:szCs w:val="24"/>
                <w:lang w:val="en-US"/>
              </w:rPr>
              <w:t>olding promotional events to attract potential mentors from the cohort of business representatives, employees of state institutions, activists of NGO, academic and scientific staff of the University, etc.</w:t>
            </w:r>
          </w:p>
          <w:p w14:paraId="2BEF4EF8" w14:textId="0B4A1C9B" w:rsidR="00E637B2" w:rsidRPr="000D6DC9" w:rsidRDefault="00B31700" w:rsidP="0027060D">
            <w:pPr>
              <w:numPr>
                <w:ilvl w:val="0"/>
                <w:numId w:val="3"/>
              </w:numPr>
              <w:ind w:left="426" w:right="111" w:hanging="426"/>
              <w:jc w:val="both"/>
              <w:rPr>
                <w:color w:val="0000CC"/>
                <w:sz w:val="24"/>
                <w:szCs w:val="24"/>
                <w:lang w:val="en-US"/>
              </w:rPr>
            </w:pPr>
            <w:r w:rsidRPr="000D6DC9">
              <w:rPr>
                <w:color w:val="0000CC"/>
                <w:sz w:val="24"/>
                <w:szCs w:val="24"/>
                <w:lang w:val="en-US"/>
              </w:rPr>
              <w:t>i</w:t>
            </w:r>
            <w:r w:rsidR="00E637B2" w:rsidRPr="000D6DC9">
              <w:rPr>
                <w:color w:val="0000CC"/>
                <w:sz w:val="24"/>
                <w:szCs w:val="24"/>
                <w:lang w:val="en-US"/>
              </w:rPr>
              <w:t>dentifying and resolving conflicts or misunderstandings among participants of the T&amp;M program through consultations and clarifications.</w:t>
            </w:r>
          </w:p>
          <w:p w14:paraId="16B53CB7" w14:textId="4356504C" w:rsidR="00E637B2" w:rsidRPr="000D6DC9" w:rsidRDefault="00B31700" w:rsidP="0027060D">
            <w:pPr>
              <w:numPr>
                <w:ilvl w:val="0"/>
                <w:numId w:val="3"/>
              </w:numPr>
              <w:ind w:left="426" w:right="111" w:hanging="426"/>
              <w:jc w:val="both"/>
              <w:rPr>
                <w:color w:val="0000CC"/>
                <w:sz w:val="24"/>
                <w:szCs w:val="24"/>
                <w:lang w:val="en-US"/>
              </w:rPr>
            </w:pPr>
            <w:r w:rsidRPr="000D6DC9">
              <w:rPr>
                <w:color w:val="0000CC"/>
                <w:sz w:val="24"/>
                <w:szCs w:val="24"/>
                <w:lang w:val="en-US"/>
              </w:rPr>
              <w:t>c</w:t>
            </w:r>
            <w:r w:rsidR="00E637B2" w:rsidRPr="000D6DC9">
              <w:rPr>
                <w:color w:val="0000CC"/>
                <w:sz w:val="24"/>
                <w:szCs w:val="24"/>
                <w:lang w:val="en-US"/>
              </w:rPr>
              <w:t>ontinuous and systematic monitoring of the quality of the T&amp;M program at the University.</w:t>
            </w:r>
          </w:p>
          <w:p w14:paraId="41E6E9EF" w14:textId="52A413E6" w:rsidR="00E637B2" w:rsidRPr="000D6DC9" w:rsidRDefault="00B31700" w:rsidP="0027060D">
            <w:pPr>
              <w:numPr>
                <w:ilvl w:val="0"/>
                <w:numId w:val="3"/>
              </w:numPr>
              <w:ind w:left="426" w:right="111" w:hanging="426"/>
              <w:jc w:val="both"/>
              <w:rPr>
                <w:color w:val="0000CC"/>
                <w:sz w:val="24"/>
                <w:szCs w:val="24"/>
                <w:lang w:val="en-US"/>
              </w:rPr>
            </w:pPr>
            <w:r w:rsidRPr="000D6DC9">
              <w:rPr>
                <w:color w:val="0000CC"/>
                <w:sz w:val="24"/>
                <w:szCs w:val="24"/>
                <w:lang w:val="en-US"/>
              </w:rPr>
              <w:t>c</w:t>
            </w:r>
            <w:r w:rsidR="00E637B2" w:rsidRPr="000D6DC9">
              <w:rPr>
                <w:color w:val="0000CC"/>
                <w:sz w:val="24"/>
                <w:szCs w:val="24"/>
                <w:lang w:val="en-US"/>
              </w:rPr>
              <w:t>onducting regular surveys of students, academic and scientific staff, graduates and mentors on the quality of the T&amp;M program.</w:t>
            </w:r>
          </w:p>
          <w:p w14:paraId="52A94B2B" w14:textId="341801C2" w:rsidR="00E637B2" w:rsidRPr="000D6DC9" w:rsidRDefault="00B31700" w:rsidP="0027060D">
            <w:pPr>
              <w:numPr>
                <w:ilvl w:val="0"/>
                <w:numId w:val="3"/>
              </w:numPr>
              <w:ind w:left="426" w:right="111" w:hanging="426"/>
              <w:jc w:val="both"/>
              <w:rPr>
                <w:color w:val="0000CC"/>
                <w:sz w:val="24"/>
                <w:szCs w:val="24"/>
                <w:lang w:val="en-US"/>
              </w:rPr>
            </w:pPr>
            <w:r w:rsidRPr="000D6DC9">
              <w:rPr>
                <w:color w:val="0000CC"/>
                <w:sz w:val="24"/>
                <w:szCs w:val="24"/>
                <w:lang w:val="en-US"/>
              </w:rPr>
              <w:t>a</w:t>
            </w:r>
            <w:r w:rsidR="00E637B2" w:rsidRPr="000D6DC9">
              <w:rPr>
                <w:color w:val="0000CC"/>
                <w:sz w:val="24"/>
                <w:szCs w:val="24"/>
                <w:lang w:val="en-US"/>
              </w:rPr>
              <w:t>nalyzing the results of students' achievements, the impact of the T&amp;M program on improving academic success, professional, and personal realization after University graduation.</w:t>
            </w:r>
          </w:p>
          <w:p w14:paraId="43B58630" w14:textId="11F9EE34" w:rsidR="00E637B2" w:rsidRPr="000D6DC9" w:rsidRDefault="00B31700" w:rsidP="0027060D">
            <w:pPr>
              <w:numPr>
                <w:ilvl w:val="0"/>
                <w:numId w:val="3"/>
              </w:numPr>
              <w:ind w:left="426" w:right="111" w:hanging="426"/>
              <w:jc w:val="both"/>
              <w:rPr>
                <w:color w:val="0000CC"/>
                <w:sz w:val="24"/>
                <w:szCs w:val="24"/>
                <w:lang w:val="en-US"/>
              </w:rPr>
            </w:pPr>
            <w:r w:rsidRPr="000D6DC9">
              <w:rPr>
                <w:color w:val="0000CC"/>
                <w:sz w:val="24"/>
                <w:szCs w:val="24"/>
                <w:lang w:val="en-US"/>
              </w:rPr>
              <w:t>a</w:t>
            </w:r>
            <w:r w:rsidR="00E637B2" w:rsidRPr="000D6DC9">
              <w:rPr>
                <w:color w:val="0000CC"/>
                <w:sz w:val="24"/>
                <w:szCs w:val="24"/>
                <w:lang w:val="en-US"/>
              </w:rPr>
              <w:t>nalyzing feedback from participants and identifying reasons for not achieving certain goals set in the plan.</w:t>
            </w:r>
          </w:p>
          <w:p w14:paraId="25E9C9EA" w14:textId="30CDC4D7" w:rsidR="00E637B2" w:rsidRPr="004E5918" w:rsidRDefault="00B31700" w:rsidP="0027060D">
            <w:pPr>
              <w:numPr>
                <w:ilvl w:val="0"/>
                <w:numId w:val="3"/>
              </w:numPr>
              <w:ind w:left="426" w:right="111" w:hanging="426"/>
              <w:jc w:val="both"/>
              <w:rPr>
                <w:color w:val="0000CC"/>
                <w:sz w:val="24"/>
                <w:szCs w:val="24"/>
                <w:lang w:val="en-US"/>
              </w:rPr>
            </w:pPr>
            <w:r w:rsidRPr="000D6DC9">
              <w:rPr>
                <w:color w:val="0000CC"/>
                <w:sz w:val="24"/>
                <w:szCs w:val="24"/>
                <w:lang w:val="en-US"/>
              </w:rPr>
              <w:t>o</w:t>
            </w:r>
            <w:r w:rsidR="00E637B2" w:rsidRPr="000D6DC9">
              <w:rPr>
                <w:color w:val="0000CC"/>
                <w:sz w:val="24"/>
                <w:szCs w:val="24"/>
                <w:lang w:val="en-US"/>
              </w:rPr>
              <w:t xml:space="preserve">rganizing effective interaction with academic and non-academic environments, management authorities, business representatives, and civic organizations </w:t>
            </w:r>
            <w:r w:rsidR="00E637B2" w:rsidRPr="004E5918">
              <w:rPr>
                <w:color w:val="0000CC"/>
                <w:sz w:val="24"/>
                <w:szCs w:val="24"/>
                <w:lang w:val="en-US"/>
              </w:rPr>
              <w:t>for the successful development of the T&amp;M program at the University.</w:t>
            </w:r>
          </w:p>
          <w:p w14:paraId="14F3CDC2" w14:textId="1DAD5C63" w:rsidR="00E637B2" w:rsidRPr="004E5918" w:rsidRDefault="00B31700" w:rsidP="0027060D">
            <w:pPr>
              <w:numPr>
                <w:ilvl w:val="0"/>
                <w:numId w:val="3"/>
              </w:numPr>
              <w:ind w:left="426" w:right="111" w:hanging="426"/>
              <w:jc w:val="both"/>
              <w:rPr>
                <w:color w:val="0000CC"/>
                <w:sz w:val="24"/>
                <w:szCs w:val="24"/>
                <w:lang w:val="en-US"/>
              </w:rPr>
            </w:pPr>
            <w:r w:rsidRPr="004E5918">
              <w:rPr>
                <w:color w:val="0000CC"/>
                <w:sz w:val="24"/>
                <w:szCs w:val="24"/>
                <w:lang w:val="en-US"/>
              </w:rPr>
              <w:t>s</w:t>
            </w:r>
            <w:r w:rsidR="00E637B2" w:rsidRPr="004E5918">
              <w:rPr>
                <w:color w:val="0000CC"/>
                <w:sz w:val="24"/>
                <w:szCs w:val="24"/>
                <w:lang w:val="en-US"/>
              </w:rPr>
              <w:t>tudying, analyzing, and implementing international experience in implementing the T&amp;M program in higher education institutions.</w:t>
            </w:r>
          </w:p>
          <w:p w14:paraId="68294458" w14:textId="7C6054F9" w:rsidR="00E637B2" w:rsidRPr="000D6DC9" w:rsidRDefault="00B31700" w:rsidP="0027060D">
            <w:pPr>
              <w:numPr>
                <w:ilvl w:val="0"/>
                <w:numId w:val="3"/>
              </w:numPr>
              <w:ind w:left="426" w:right="111" w:hanging="426"/>
              <w:jc w:val="both"/>
              <w:rPr>
                <w:color w:val="0000CC"/>
                <w:sz w:val="24"/>
                <w:szCs w:val="24"/>
                <w:lang w:val="en-US"/>
              </w:rPr>
            </w:pPr>
            <w:r w:rsidRPr="004E5918">
              <w:rPr>
                <w:color w:val="0000CC"/>
                <w:sz w:val="24"/>
                <w:szCs w:val="24"/>
                <w:lang w:val="en-US"/>
              </w:rPr>
              <w:t>p</w:t>
            </w:r>
            <w:r w:rsidR="00E637B2" w:rsidRPr="004E5918">
              <w:rPr>
                <w:color w:val="0000CC"/>
                <w:sz w:val="24"/>
                <w:szCs w:val="24"/>
                <w:lang w:val="en-US"/>
              </w:rPr>
              <w:t>articipating in projects and programs</w:t>
            </w:r>
            <w:r w:rsidR="00E637B2" w:rsidRPr="000D6DC9">
              <w:rPr>
                <w:color w:val="0000CC"/>
                <w:sz w:val="24"/>
                <w:szCs w:val="24"/>
                <w:lang w:val="en-US"/>
              </w:rPr>
              <w:t xml:space="preserve"> of international cooperation, as well as in regional and local programs for enhancing the qualifications of Center staff and ensuring the quality development of the T&amp;M program, contributing to the internationalization of the University.</w:t>
            </w:r>
          </w:p>
          <w:p w14:paraId="58BCA4F7" w14:textId="77777777" w:rsidR="00E637B2" w:rsidRPr="000D6DC9" w:rsidRDefault="00E637B2" w:rsidP="0027060D">
            <w:pPr>
              <w:rPr>
                <w:color w:val="0000CC"/>
                <w:sz w:val="24"/>
                <w:szCs w:val="24"/>
                <w:lang w:val="en-US"/>
              </w:rPr>
            </w:pPr>
          </w:p>
          <w:p w14:paraId="540E914F" w14:textId="30332C3D" w:rsidR="00E637B2" w:rsidRPr="000D6DC9" w:rsidRDefault="00E637B2" w:rsidP="0027060D">
            <w:pPr>
              <w:ind w:right="111"/>
              <w:jc w:val="both"/>
              <w:rPr>
                <w:sz w:val="24"/>
                <w:szCs w:val="24"/>
                <w:lang w:val="en-US"/>
              </w:rPr>
            </w:pPr>
          </w:p>
        </w:tc>
      </w:tr>
    </w:tbl>
    <w:tbl>
      <w:tblPr>
        <w:tblStyle w:val="af3"/>
        <w:tblW w:w="15701" w:type="dxa"/>
        <w:tblInd w:w="-108" w:type="dxa"/>
        <w:tblBorders>
          <w:insideV w:val="single" w:sz="4" w:space="0" w:color="auto"/>
        </w:tblBorders>
        <w:tblLayout w:type="fixed"/>
        <w:tblLook w:val="0400" w:firstRow="0" w:lastRow="0" w:firstColumn="0" w:lastColumn="0" w:noHBand="0" w:noVBand="1"/>
      </w:tblPr>
      <w:tblGrid>
        <w:gridCol w:w="8046"/>
        <w:gridCol w:w="7655"/>
      </w:tblGrid>
      <w:tr w:rsidR="008D6C8F" w14:paraId="540E9158" w14:textId="77777777" w:rsidTr="0047487E">
        <w:tc>
          <w:tcPr>
            <w:tcW w:w="8046" w:type="dxa"/>
          </w:tcPr>
          <w:p w14:paraId="540E9152" w14:textId="127968FC" w:rsidR="008D6C8F" w:rsidRDefault="00DA32E8">
            <w:pPr>
              <w:numPr>
                <w:ilvl w:val="1"/>
                <w:numId w:val="2"/>
              </w:numPr>
              <w:pBdr>
                <w:top w:val="nil"/>
                <w:left w:val="nil"/>
                <w:bottom w:val="nil"/>
                <w:right w:val="nil"/>
                <w:between w:val="nil"/>
              </w:pBdr>
              <w:tabs>
                <w:tab w:val="left" w:pos="567"/>
                <w:tab w:val="left" w:pos="851"/>
              </w:tabs>
              <w:ind w:left="0" w:right="111" w:firstLine="284"/>
              <w:jc w:val="both"/>
            </w:pPr>
            <w:proofErr w:type="spellStart"/>
            <w:r>
              <w:rPr>
                <w:color w:val="000000"/>
                <w:sz w:val="24"/>
                <w:szCs w:val="24"/>
              </w:rPr>
              <w:lastRenderedPageBreak/>
              <w:t>сновними</w:t>
            </w:r>
            <w:proofErr w:type="spellEnd"/>
            <w:r>
              <w:rPr>
                <w:color w:val="000000"/>
                <w:sz w:val="24"/>
                <w:szCs w:val="24"/>
              </w:rPr>
              <w:t xml:space="preserve"> цілями Центру є:</w:t>
            </w:r>
          </w:p>
          <w:p w14:paraId="540E9153"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 xml:space="preserve">забезпечення студентам підтримки та ресурсів, які допоможуть їм </w:t>
            </w:r>
            <w:r>
              <w:rPr>
                <w:color w:val="000000"/>
                <w:sz w:val="24"/>
                <w:szCs w:val="24"/>
              </w:rPr>
              <w:lastRenderedPageBreak/>
              <w:t xml:space="preserve">досягти академічного успіху у навчанні (підтримка </w:t>
            </w:r>
            <w:proofErr w:type="spellStart"/>
            <w:r>
              <w:rPr>
                <w:color w:val="000000"/>
                <w:sz w:val="24"/>
                <w:szCs w:val="24"/>
              </w:rPr>
              <w:t>тьюторів</w:t>
            </w:r>
            <w:proofErr w:type="spellEnd"/>
            <w:r>
              <w:rPr>
                <w:color w:val="000000"/>
                <w:sz w:val="24"/>
                <w:szCs w:val="24"/>
              </w:rPr>
              <w:t>/менторів для освоєння навчальних програм, покращення підсумкових оцінок, вирішення навчальних труднощів, підготовки до іспитів тощо);</w:t>
            </w:r>
          </w:p>
          <w:p w14:paraId="540E9154"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допомога студентам у визначенні кар'єрних цілей, надання порад щодо вибору спеціальності та шляхів досягнення кар'єрних цілей (поради менторів від HR, розвиток навичок пошуку роботи, підготовка та ведення співбесіди тощо)</w:t>
            </w:r>
            <w:r>
              <w:rPr>
                <w:sz w:val="24"/>
                <w:szCs w:val="24"/>
              </w:rPr>
              <w:t>, кар'єрний розвиток</w:t>
            </w:r>
            <w:r>
              <w:rPr>
                <w:color w:val="000000"/>
                <w:sz w:val="24"/>
                <w:szCs w:val="24"/>
              </w:rPr>
              <w:t>;</w:t>
            </w:r>
          </w:p>
          <w:p w14:paraId="540E9155"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підтримка студентів у розвитку особистих навичок, які сприяють психологічному і соціальному благополуччю (</w:t>
            </w:r>
            <w:r>
              <w:rPr>
                <w:sz w:val="24"/>
                <w:szCs w:val="24"/>
              </w:rPr>
              <w:t xml:space="preserve">консультування </w:t>
            </w:r>
            <w:r>
              <w:rPr>
                <w:color w:val="000000"/>
                <w:sz w:val="24"/>
                <w:szCs w:val="24"/>
              </w:rPr>
              <w:t>та тренінги з лідерства, комунікації та розв'язання конфліктів, психологічна підтримка тощо);</w:t>
            </w:r>
          </w:p>
          <w:p w14:paraId="540E9156" w14:textId="68AFC85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 xml:space="preserve">надання спеціалізованої підтримки та адаптація до університетських умов конкретних груп студентів (напр., іноземні студенти, студенти з особливими освітніми потребами, студенти з інвалідністю, </w:t>
            </w:r>
            <w:proofErr w:type="spellStart"/>
            <w:r>
              <w:rPr>
                <w:color w:val="000000"/>
                <w:sz w:val="24"/>
                <w:szCs w:val="24"/>
              </w:rPr>
              <w:t>студенти-ВПО</w:t>
            </w:r>
            <w:proofErr w:type="spellEnd"/>
            <w:r>
              <w:rPr>
                <w:color w:val="000000"/>
                <w:sz w:val="24"/>
                <w:szCs w:val="24"/>
              </w:rPr>
              <w:t xml:space="preserve"> чи </w:t>
            </w:r>
            <w:proofErr w:type="spellStart"/>
            <w:r>
              <w:rPr>
                <w:color w:val="000000"/>
                <w:sz w:val="24"/>
                <w:szCs w:val="24"/>
              </w:rPr>
              <w:t>студенти-УБД</w:t>
            </w:r>
            <w:proofErr w:type="spellEnd"/>
            <w:r>
              <w:rPr>
                <w:color w:val="000000"/>
                <w:sz w:val="24"/>
                <w:szCs w:val="24"/>
              </w:rPr>
              <w:t xml:space="preserve"> та інші</w:t>
            </w:r>
            <w:r w:rsidR="008E5C06" w:rsidRPr="004E5918">
              <w:rPr>
                <w:color w:val="000000"/>
                <w:sz w:val="24"/>
                <w:szCs w:val="24"/>
              </w:rPr>
              <w:t>)</w:t>
            </w:r>
            <w:r>
              <w:rPr>
                <w:color w:val="000000"/>
                <w:sz w:val="24"/>
                <w:szCs w:val="24"/>
              </w:rPr>
              <w:t>.</w:t>
            </w:r>
          </w:p>
        </w:tc>
        <w:tc>
          <w:tcPr>
            <w:tcW w:w="7655" w:type="dxa"/>
          </w:tcPr>
          <w:p w14:paraId="6BA64B03" w14:textId="77777777" w:rsidR="00B02E6F" w:rsidRPr="00B0418E" w:rsidRDefault="00B02E6F" w:rsidP="008051A9">
            <w:pPr>
              <w:tabs>
                <w:tab w:val="left" w:pos="1333"/>
              </w:tabs>
              <w:ind w:right="111" w:firstLine="311"/>
              <w:rPr>
                <w:color w:val="0000CC"/>
                <w:sz w:val="24"/>
                <w:szCs w:val="24"/>
                <w:lang w:val="en-US"/>
              </w:rPr>
            </w:pPr>
            <w:r w:rsidRPr="00B0418E">
              <w:rPr>
                <w:color w:val="0000CC"/>
                <w:sz w:val="24"/>
                <w:szCs w:val="24"/>
                <w:lang w:val="en-US"/>
              </w:rPr>
              <w:lastRenderedPageBreak/>
              <w:t>2.3 The main goals of the Center are:</w:t>
            </w:r>
          </w:p>
          <w:p w14:paraId="55CCCE1A" w14:textId="5195BA36" w:rsidR="00B02E6F" w:rsidRPr="00B0418E" w:rsidRDefault="00765A0D" w:rsidP="00B02E6F">
            <w:pPr>
              <w:numPr>
                <w:ilvl w:val="0"/>
                <w:numId w:val="3"/>
              </w:numPr>
              <w:tabs>
                <w:tab w:val="left" w:pos="567"/>
                <w:tab w:val="left" w:pos="426"/>
              </w:tabs>
              <w:ind w:left="426" w:right="111" w:hanging="426"/>
              <w:jc w:val="both"/>
              <w:rPr>
                <w:color w:val="0000CC"/>
                <w:sz w:val="24"/>
                <w:szCs w:val="24"/>
                <w:lang w:val="en-US"/>
              </w:rPr>
            </w:pPr>
            <w:r>
              <w:rPr>
                <w:color w:val="0000CC"/>
                <w:sz w:val="24"/>
                <w:szCs w:val="24"/>
                <w:lang w:val="en-US"/>
              </w:rPr>
              <w:t>p</w:t>
            </w:r>
            <w:r w:rsidR="00B02E6F" w:rsidRPr="00B0418E">
              <w:rPr>
                <w:color w:val="0000CC"/>
                <w:sz w:val="24"/>
                <w:szCs w:val="24"/>
                <w:lang w:val="en-US"/>
              </w:rPr>
              <w:t xml:space="preserve">roviding students with support and resources that will help them </w:t>
            </w:r>
            <w:r w:rsidR="00B02E6F" w:rsidRPr="00B0418E">
              <w:rPr>
                <w:color w:val="0000CC"/>
                <w:sz w:val="24"/>
                <w:szCs w:val="24"/>
                <w:lang w:val="en-US"/>
              </w:rPr>
              <w:lastRenderedPageBreak/>
              <w:t>achieve academic success in their studies (support of tutors/mentors to master study programs, improve final grades, solve learning difficulties, prepare for exams, etc.);</w:t>
            </w:r>
          </w:p>
          <w:p w14:paraId="03E59502" w14:textId="6D7204E3" w:rsidR="00B02E6F" w:rsidRPr="00B0418E" w:rsidRDefault="00765A0D" w:rsidP="00B02E6F">
            <w:pPr>
              <w:numPr>
                <w:ilvl w:val="0"/>
                <w:numId w:val="3"/>
              </w:numPr>
              <w:tabs>
                <w:tab w:val="left" w:pos="567"/>
                <w:tab w:val="left" w:pos="426"/>
              </w:tabs>
              <w:ind w:left="426" w:right="111" w:hanging="426"/>
              <w:jc w:val="both"/>
              <w:rPr>
                <w:color w:val="0000CC"/>
                <w:sz w:val="24"/>
                <w:szCs w:val="24"/>
                <w:lang w:val="en-US"/>
              </w:rPr>
            </w:pPr>
            <w:r>
              <w:rPr>
                <w:color w:val="0000CC"/>
                <w:sz w:val="24"/>
                <w:szCs w:val="24"/>
                <w:lang w:val="en-US"/>
              </w:rPr>
              <w:t>a</w:t>
            </w:r>
            <w:r w:rsidR="00B02E6F" w:rsidRPr="00B0418E">
              <w:rPr>
                <w:color w:val="0000CC"/>
                <w:sz w:val="24"/>
                <w:szCs w:val="24"/>
                <w:lang w:val="en-US"/>
              </w:rPr>
              <w:t>ssisting students in defining career goals, providing advice on choosing a specialization and paths to achieve career goals (mentors' advice from HR, developing job search skills, preparing and conducting interviews, etc.), and supporting career development.</w:t>
            </w:r>
          </w:p>
          <w:p w14:paraId="1410F096" w14:textId="0C0FD819" w:rsidR="00B02E6F" w:rsidRPr="00B0418E" w:rsidRDefault="00765A0D" w:rsidP="00B02E6F">
            <w:pPr>
              <w:numPr>
                <w:ilvl w:val="0"/>
                <w:numId w:val="3"/>
              </w:numPr>
              <w:tabs>
                <w:tab w:val="left" w:pos="567"/>
                <w:tab w:val="left" w:pos="426"/>
              </w:tabs>
              <w:ind w:left="426" w:right="111" w:hanging="426"/>
              <w:jc w:val="both"/>
              <w:rPr>
                <w:color w:val="0000CC"/>
                <w:sz w:val="24"/>
                <w:szCs w:val="24"/>
                <w:lang w:val="en-US"/>
              </w:rPr>
            </w:pPr>
            <w:r>
              <w:rPr>
                <w:color w:val="0000CC"/>
                <w:sz w:val="24"/>
                <w:szCs w:val="24"/>
                <w:lang w:val="en-US"/>
              </w:rPr>
              <w:t>s</w:t>
            </w:r>
            <w:r w:rsidR="00B02E6F" w:rsidRPr="00B0418E">
              <w:rPr>
                <w:color w:val="0000CC"/>
                <w:sz w:val="24"/>
                <w:szCs w:val="24"/>
                <w:lang w:val="en-US"/>
              </w:rPr>
              <w:t>upporting students in developing personal skills that contribute to psychological and social well-being (consulting and training in leadership, communication, conflict resolution, psychological support, etc.).</w:t>
            </w:r>
          </w:p>
          <w:p w14:paraId="540E9157" w14:textId="33DC2287" w:rsidR="00B02E6F" w:rsidRPr="00B0418E" w:rsidRDefault="00765A0D" w:rsidP="007E433A">
            <w:pPr>
              <w:numPr>
                <w:ilvl w:val="0"/>
                <w:numId w:val="3"/>
              </w:numPr>
              <w:tabs>
                <w:tab w:val="left" w:pos="567"/>
                <w:tab w:val="left" w:pos="426"/>
              </w:tabs>
              <w:ind w:left="426" w:right="111" w:hanging="426"/>
              <w:jc w:val="both"/>
              <w:rPr>
                <w:color w:val="0000CC"/>
                <w:sz w:val="24"/>
                <w:szCs w:val="24"/>
                <w:lang w:val="en-US"/>
              </w:rPr>
            </w:pPr>
            <w:r>
              <w:rPr>
                <w:color w:val="0000CC"/>
                <w:sz w:val="24"/>
                <w:szCs w:val="24"/>
                <w:lang w:val="en-US"/>
              </w:rPr>
              <w:t>p</w:t>
            </w:r>
            <w:r w:rsidR="00B02E6F" w:rsidRPr="00B0418E">
              <w:rPr>
                <w:color w:val="0000CC"/>
                <w:sz w:val="24"/>
                <w:szCs w:val="24"/>
                <w:lang w:val="en-US"/>
              </w:rPr>
              <w:t xml:space="preserve">roviding specialized support and adaptation to university conditions for specific groups of students (e.g., international students, students with special educational needs, students with disabilities, </w:t>
            </w:r>
            <w:r w:rsidR="008E5C06" w:rsidRPr="008E5C06">
              <w:rPr>
                <w:color w:val="0000CC"/>
                <w:sz w:val="24"/>
                <w:szCs w:val="24"/>
                <w:lang w:val="en-US"/>
              </w:rPr>
              <w:t xml:space="preserve">internally displaced </w:t>
            </w:r>
            <w:r w:rsidR="00B02E6F" w:rsidRPr="00B0418E">
              <w:rPr>
                <w:color w:val="0000CC"/>
                <w:sz w:val="24"/>
                <w:szCs w:val="24"/>
                <w:lang w:val="en-US"/>
              </w:rPr>
              <w:t>students</w:t>
            </w:r>
            <w:r w:rsidR="008E5C06">
              <w:rPr>
                <w:color w:val="0000CC"/>
                <w:sz w:val="24"/>
                <w:szCs w:val="24"/>
              </w:rPr>
              <w:t xml:space="preserve"> </w:t>
            </w:r>
            <w:r w:rsidR="007E433A" w:rsidRPr="00B0418E">
              <w:rPr>
                <w:color w:val="0000CC"/>
                <w:sz w:val="24"/>
                <w:szCs w:val="24"/>
                <w:lang w:val="en-US"/>
              </w:rPr>
              <w:t>or</w:t>
            </w:r>
            <w:r w:rsidR="00B02E6F" w:rsidRPr="00B0418E">
              <w:rPr>
                <w:color w:val="0000CC"/>
                <w:sz w:val="24"/>
                <w:szCs w:val="24"/>
                <w:lang w:val="en-US"/>
              </w:rPr>
              <w:t xml:space="preserve"> </w:t>
            </w:r>
            <w:r w:rsidR="00392EAA" w:rsidRPr="00B0418E">
              <w:rPr>
                <w:color w:val="0000CC"/>
                <w:sz w:val="24"/>
                <w:szCs w:val="24"/>
                <w:lang w:val="en-US"/>
              </w:rPr>
              <w:t>students</w:t>
            </w:r>
            <w:r w:rsidR="00392EAA">
              <w:rPr>
                <w:color w:val="0000CC"/>
                <w:sz w:val="24"/>
                <w:szCs w:val="24"/>
              </w:rPr>
              <w:t>-</w:t>
            </w:r>
            <w:r w:rsidR="00392EAA" w:rsidRPr="00392EAA">
              <w:rPr>
                <w:color w:val="0000CC"/>
                <w:sz w:val="24"/>
                <w:szCs w:val="24"/>
                <w:lang w:val="en-US"/>
              </w:rPr>
              <w:t>combatant</w:t>
            </w:r>
            <w:r w:rsidR="00392EAA">
              <w:rPr>
                <w:color w:val="0000CC"/>
                <w:sz w:val="24"/>
                <w:szCs w:val="24"/>
                <w:lang w:val="en-US"/>
              </w:rPr>
              <w:t>s</w:t>
            </w:r>
            <w:r w:rsidR="00B02E6F" w:rsidRPr="00B0418E">
              <w:rPr>
                <w:color w:val="0000CC"/>
                <w:sz w:val="24"/>
                <w:szCs w:val="24"/>
                <w:lang w:val="en-US"/>
              </w:rPr>
              <w:t>, etc.).</w:t>
            </w:r>
          </w:p>
        </w:tc>
      </w:tr>
    </w:tbl>
    <w:p w14:paraId="540E915A" w14:textId="514BE302" w:rsidR="008D6C8F" w:rsidRPr="00947B6D" w:rsidRDefault="00947B6D" w:rsidP="00947B6D">
      <w:pPr>
        <w:pStyle w:val="1"/>
      </w:pPr>
      <w:r w:rsidRPr="00947B6D">
        <w:lastRenderedPageBreak/>
        <w:t xml:space="preserve">Опис менторських програм / </w:t>
      </w:r>
      <w:r w:rsidRPr="000D6DC9">
        <w:rPr>
          <w:color w:val="0000CC"/>
          <w:lang w:val="en-US"/>
        </w:rPr>
        <w:t>Description of Mentoring Programs</w:t>
      </w:r>
    </w:p>
    <w:tbl>
      <w:tblPr>
        <w:tblStyle w:val="af4"/>
        <w:tblW w:w="15701" w:type="dxa"/>
        <w:tblInd w:w="-108" w:type="dxa"/>
        <w:tblBorders>
          <w:insideV w:val="single" w:sz="4" w:space="0" w:color="auto"/>
        </w:tblBorders>
        <w:tblLayout w:type="fixed"/>
        <w:tblLook w:val="0400" w:firstRow="0" w:lastRow="0" w:firstColumn="0" w:lastColumn="0" w:noHBand="0" w:noVBand="1"/>
      </w:tblPr>
      <w:tblGrid>
        <w:gridCol w:w="8046"/>
        <w:gridCol w:w="7655"/>
      </w:tblGrid>
      <w:tr w:rsidR="008D6C8F" w14:paraId="540E915D" w14:textId="77777777" w:rsidTr="006C3A8F">
        <w:tc>
          <w:tcPr>
            <w:tcW w:w="8046" w:type="dxa"/>
          </w:tcPr>
          <w:p w14:paraId="540E915B" w14:textId="77777777" w:rsidR="008D6C8F" w:rsidRDefault="00DA32E8">
            <w:pPr>
              <w:numPr>
                <w:ilvl w:val="1"/>
                <w:numId w:val="4"/>
              </w:numPr>
              <w:pBdr>
                <w:top w:val="nil"/>
                <w:left w:val="nil"/>
                <w:bottom w:val="nil"/>
                <w:right w:val="nil"/>
                <w:between w:val="nil"/>
              </w:pBdr>
              <w:tabs>
                <w:tab w:val="left" w:pos="567"/>
                <w:tab w:val="left" w:pos="851"/>
              </w:tabs>
              <w:ind w:left="0" w:right="111" w:firstLine="284"/>
              <w:jc w:val="both"/>
            </w:pPr>
            <w:r>
              <w:rPr>
                <w:color w:val="000000"/>
                <w:sz w:val="24"/>
                <w:szCs w:val="24"/>
              </w:rPr>
              <w:t>Центр реалізує менторські програми, які базуються на наступних менторських схемах:</w:t>
            </w:r>
          </w:p>
        </w:tc>
        <w:tc>
          <w:tcPr>
            <w:tcW w:w="7655" w:type="dxa"/>
          </w:tcPr>
          <w:p w14:paraId="540E915C" w14:textId="42BC43CC" w:rsidR="008D6C8F" w:rsidRPr="000D6DC9" w:rsidRDefault="00F5450D" w:rsidP="00F5450D">
            <w:pPr>
              <w:tabs>
                <w:tab w:val="left" w:pos="10206"/>
              </w:tabs>
              <w:ind w:firstLine="311"/>
              <w:rPr>
                <w:sz w:val="24"/>
                <w:szCs w:val="24"/>
                <w:lang w:val="en-US"/>
              </w:rPr>
            </w:pPr>
            <w:r w:rsidRPr="000D6DC9">
              <w:rPr>
                <w:color w:val="0000CC"/>
                <w:sz w:val="24"/>
                <w:szCs w:val="24"/>
                <w:lang w:val="en-US"/>
              </w:rPr>
              <w:t>3.1 The Center implements mentoring programs based on the following mentoring schemes:</w:t>
            </w:r>
          </w:p>
        </w:tc>
      </w:tr>
      <w:tr w:rsidR="008D6C8F" w:rsidRPr="00ED74A5" w14:paraId="540E916B" w14:textId="77777777" w:rsidTr="006C3A8F">
        <w:tc>
          <w:tcPr>
            <w:tcW w:w="8046" w:type="dxa"/>
          </w:tcPr>
          <w:p w14:paraId="540E915E" w14:textId="77777777" w:rsidR="008D6C8F" w:rsidRPr="00ED74A5" w:rsidRDefault="00DA32E8" w:rsidP="007340F5">
            <w:pPr>
              <w:numPr>
                <w:ilvl w:val="0"/>
                <w:numId w:val="1"/>
              </w:numPr>
              <w:pBdr>
                <w:top w:val="nil"/>
                <w:left w:val="nil"/>
                <w:bottom w:val="nil"/>
                <w:right w:val="nil"/>
                <w:between w:val="nil"/>
              </w:pBdr>
              <w:ind w:left="0" w:right="111" w:firstLine="284"/>
              <w:jc w:val="both"/>
              <w:rPr>
                <w:sz w:val="24"/>
                <w:szCs w:val="24"/>
              </w:rPr>
            </w:pPr>
            <w:r w:rsidRPr="00ED74A5">
              <w:rPr>
                <w:i/>
                <w:iCs/>
                <w:color w:val="000000"/>
                <w:sz w:val="24"/>
                <w:szCs w:val="24"/>
              </w:rPr>
              <w:t>професійне менторство</w:t>
            </w:r>
            <w:r w:rsidRPr="00ED74A5">
              <w:rPr>
                <w:color w:val="000000"/>
                <w:sz w:val="24"/>
                <w:szCs w:val="24"/>
              </w:rPr>
              <w:t xml:space="preserve"> - схема покликана подолати розрив між академічним навчанням і реальною професійною практикою. Вона орієнтована на майбутніх випускників, і має на меті допомогти молодим людям здобути необхідні компетентності для подальшого професійного розвитку;</w:t>
            </w:r>
          </w:p>
          <w:p w14:paraId="540E915F" w14:textId="77777777" w:rsidR="008D6C8F" w:rsidRPr="00ED74A5" w:rsidRDefault="00DA32E8" w:rsidP="007340F5">
            <w:pPr>
              <w:numPr>
                <w:ilvl w:val="0"/>
                <w:numId w:val="1"/>
              </w:numPr>
              <w:pBdr>
                <w:top w:val="nil"/>
                <w:left w:val="nil"/>
                <w:bottom w:val="nil"/>
                <w:right w:val="nil"/>
                <w:between w:val="nil"/>
              </w:pBdr>
              <w:ind w:left="0" w:right="111" w:firstLine="284"/>
              <w:jc w:val="both"/>
              <w:rPr>
                <w:sz w:val="24"/>
                <w:szCs w:val="24"/>
              </w:rPr>
            </w:pPr>
            <w:r w:rsidRPr="00ED74A5">
              <w:rPr>
                <w:i/>
                <w:iCs/>
                <w:color w:val="000000"/>
                <w:sz w:val="24"/>
                <w:szCs w:val="24"/>
              </w:rPr>
              <w:t>менторство для студентів-ВПО</w:t>
            </w:r>
            <w:r w:rsidRPr="00ED74A5">
              <w:rPr>
                <w:color w:val="000000"/>
                <w:sz w:val="24"/>
                <w:szCs w:val="24"/>
              </w:rPr>
              <w:t xml:space="preserve"> - схема розроблена для внутрішньо переміщених студентів, які з різних причин були змушені переїхати у нові громади. Вона має на меті допомогти молодим людям подолати багатогранні виклики, пов'язані з академічним, соціальним та психологічним благополуччям та сприяти успішній інтеграції в нове середовище;</w:t>
            </w:r>
          </w:p>
          <w:p w14:paraId="540E9160" w14:textId="77777777" w:rsidR="008D6C8F" w:rsidRPr="00ED74A5" w:rsidRDefault="00DA32E8" w:rsidP="007340F5">
            <w:pPr>
              <w:numPr>
                <w:ilvl w:val="0"/>
                <w:numId w:val="1"/>
              </w:numPr>
              <w:pBdr>
                <w:top w:val="nil"/>
                <w:left w:val="nil"/>
                <w:bottom w:val="nil"/>
                <w:right w:val="nil"/>
                <w:between w:val="nil"/>
              </w:pBdr>
              <w:ind w:left="0" w:right="111" w:firstLine="284"/>
              <w:jc w:val="both"/>
              <w:rPr>
                <w:sz w:val="24"/>
                <w:szCs w:val="24"/>
              </w:rPr>
            </w:pPr>
            <w:r w:rsidRPr="00ED74A5">
              <w:rPr>
                <w:i/>
                <w:iCs/>
                <w:color w:val="000000"/>
                <w:sz w:val="24"/>
                <w:szCs w:val="24"/>
              </w:rPr>
              <w:t>менторство у сфері бізнесу та стартапів</w:t>
            </w:r>
            <w:r w:rsidRPr="00ED74A5">
              <w:rPr>
                <w:color w:val="000000"/>
                <w:sz w:val="24"/>
                <w:szCs w:val="24"/>
              </w:rPr>
              <w:t xml:space="preserve"> - схема спрямована на студентів старших курсів та аспірантів, які виходять на ринок праці й прагнуть комерціалізувати свої напрацювання. Вона зосереджена на перетворенні інноваційних ідей на життєздатні стартап-проекти та </w:t>
            </w:r>
            <w:r w:rsidRPr="00ED74A5">
              <w:rPr>
                <w:color w:val="000000"/>
                <w:sz w:val="24"/>
                <w:szCs w:val="24"/>
              </w:rPr>
              <w:lastRenderedPageBreak/>
              <w:t>формуванні навичок ефективної презентації ідей перед потенційними інвесторами;</w:t>
            </w:r>
          </w:p>
          <w:p w14:paraId="540E9161" w14:textId="77777777" w:rsidR="008D6C8F" w:rsidRPr="00ED74A5" w:rsidRDefault="00DA32E8" w:rsidP="007340F5">
            <w:pPr>
              <w:numPr>
                <w:ilvl w:val="0"/>
                <w:numId w:val="1"/>
              </w:numPr>
              <w:pBdr>
                <w:top w:val="nil"/>
                <w:left w:val="nil"/>
                <w:bottom w:val="nil"/>
                <w:right w:val="nil"/>
                <w:between w:val="nil"/>
              </w:pBdr>
              <w:ind w:left="0" w:right="111" w:firstLine="284"/>
              <w:jc w:val="both"/>
              <w:rPr>
                <w:sz w:val="24"/>
                <w:szCs w:val="24"/>
              </w:rPr>
            </w:pPr>
            <w:r w:rsidRPr="00ED74A5">
              <w:rPr>
                <w:i/>
                <w:iCs/>
                <w:color w:val="000000"/>
                <w:sz w:val="24"/>
                <w:szCs w:val="24"/>
              </w:rPr>
              <w:t>менторство у сфері зелених технологій</w:t>
            </w:r>
            <w:r w:rsidRPr="00ED74A5">
              <w:rPr>
                <w:color w:val="000000"/>
                <w:sz w:val="24"/>
                <w:szCs w:val="24"/>
              </w:rPr>
              <w:t xml:space="preserve"> – схема націлена на освоєння сучасних знань та інноваційних практик у сфері зелених технологій, включаючи </w:t>
            </w:r>
            <w:proofErr w:type="spellStart"/>
            <w:r w:rsidRPr="00ED74A5">
              <w:rPr>
                <w:color w:val="000000"/>
                <w:sz w:val="24"/>
                <w:szCs w:val="24"/>
              </w:rPr>
              <w:t>екологізацію</w:t>
            </w:r>
            <w:proofErr w:type="spellEnd"/>
            <w:r w:rsidRPr="00ED74A5">
              <w:rPr>
                <w:color w:val="000000"/>
                <w:sz w:val="24"/>
                <w:szCs w:val="24"/>
              </w:rPr>
              <w:t xml:space="preserve"> виробництва, </w:t>
            </w:r>
            <w:proofErr w:type="spellStart"/>
            <w:r w:rsidRPr="00ED74A5">
              <w:rPr>
                <w:color w:val="000000"/>
                <w:sz w:val="24"/>
                <w:szCs w:val="24"/>
              </w:rPr>
              <w:t>агротехнологій</w:t>
            </w:r>
            <w:proofErr w:type="spellEnd"/>
            <w:r w:rsidRPr="00ED74A5">
              <w:rPr>
                <w:color w:val="000000"/>
                <w:sz w:val="24"/>
                <w:szCs w:val="24"/>
              </w:rPr>
              <w:t xml:space="preserve">, транспорту, </w:t>
            </w:r>
            <w:proofErr w:type="spellStart"/>
            <w:r w:rsidRPr="00ED74A5">
              <w:rPr>
                <w:color w:val="000000"/>
                <w:sz w:val="24"/>
                <w:szCs w:val="24"/>
              </w:rPr>
              <w:t>біорізноманіття</w:t>
            </w:r>
            <w:proofErr w:type="spellEnd"/>
            <w:r w:rsidRPr="00ED74A5">
              <w:rPr>
                <w:color w:val="000000"/>
                <w:sz w:val="24"/>
                <w:szCs w:val="24"/>
              </w:rPr>
              <w:t>, енергоефективність, декарбонізацію, чисту енергетику, передові чисті технологічні інновації тощо. Програма орієнтована на студентів старших курсів та професіоналів, які фокусуються на впровадженні та розвитку Європейського зеленого курсу;</w:t>
            </w:r>
          </w:p>
          <w:p w14:paraId="540E9162" w14:textId="77777777" w:rsidR="008D6C8F" w:rsidRPr="00ED74A5" w:rsidRDefault="00DA32E8" w:rsidP="007340F5">
            <w:pPr>
              <w:numPr>
                <w:ilvl w:val="0"/>
                <w:numId w:val="1"/>
              </w:numPr>
              <w:pBdr>
                <w:top w:val="nil"/>
                <w:left w:val="nil"/>
                <w:bottom w:val="nil"/>
                <w:right w:val="nil"/>
                <w:between w:val="nil"/>
              </w:pBdr>
              <w:ind w:left="0" w:right="111" w:firstLine="284"/>
              <w:jc w:val="both"/>
              <w:rPr>
                <w:sz w:val="24"/>
                <w:szCs w:val="24"/>
              </w:rPr>
            </w:pPr>
            <w:r w:rsidRPr="00ED74A5">
              <w:rPr>
                <w:i/>
                <w:iCs/>
                <w:color w:val="000000"/>
                <w:sz w:val="24"/>
                <w:szCs w:val="24"/>
              </w:rPr>
              <w:t>менторство у сфері місцевого самоврядування</w:t>
            </w:r>
            <w:r w:rsidRPr="00ED74A5">
              <w:rPr>
                <w:color w:val="000000"/>
                <w:sz w:val="24"/>
                <w:szCs w:val="24"/>
              </w:rPr>
              <w:t xml:space="preserve"> - схема спрямована на студентів, які вивчають право, державне управління та менеджмент, з метою їх підготовки до роботи у сферах публічного адміністрування та права. В рамках програми менті розвивають практичні навички у сфері законотворчості, правозастосування та управління, підвищуючи свою здатність вирішувати складні завдання, в тому числі пов'язані з національною безпекою;</w:t>
            </w:r>
          </w:p>
          <w:p w14:paraId="540E9163" w14:textId="77777777" w:rsidR="008D6C8F" w:rsidRPr="004E5918" w:rsidRDefault="00DA32E8" w:rsidP="007340F5">
            <w:pPr>
              <w:numPr>
                <w:ilvl w:val="0"/>
                <w:numId w:val="1"/>
              </w:numPr>
              <w:pBdr>
                <w:top w:val="nil"/>
                <w:left w:val="nil"/>
                <w:bottom w:val="nil"/>
                <w:right w:val="nil"/>
                <w:between w:val="nil"/>
              </w:pBdr>
              <w:ind w:left="0" w:right="111" w:firstLine="284"/>
              <w:jc w:val="both"/>
              <w:rPr>
                <w:sz w:val="24"/>
                <w:szCs w:val="24"/>
              </w:rPr>
            </w:pPr>
            <w:r w:rsidRPr="00ED74A5">
              <w:rPr>
                <w:i/>
                <w:iCs/>
                <w:color w:val="000000"/>
                <w:sz w:val="24"/>
                <w:szCs w:val="24"/>
              </w:rPr>
              <w:t>менторство для молодих вчителів</w:t>
            </w:r>
            <w:r w:rsidRPr="00ED74A5">
              <w:rPr>
                <w:color w:val="000000"/>
                <w:sz w:val="24"/>
                <w:szCs w:val="24"/>
              </w:rPr>
              <w:t xml:space="preserve"> - схема спрямована на розвиток професіоналів, здатних адаптуватися до соціальних змін та використовувати сучасні технології у педагогічній діяльності. Вона фокусується на створенні нового покоління вчителів, які працюють для всебічного </w:t>
            </w:r>
            <w:r w:rsidRPr="004E5918">
              <w:rPr>
                <w:color w:val="000000"/>
                <w:sz w:val="24"/>
                <w:szCs w:val="24"/>
              </w:rPr>
              <w:t>розвитку учнів у різних освітніх середовищах;</w:t>
            </w:r>
          </w:p>
          <w:p w14:paraId="540E9164" w14:textId="730BD0D5" w:rsidR="008D6C8F" w:rsidRPr="004E5918" w:rsidRDefault="00DA32E8" w:rsidP="007340F5">
            <w:pPr>
              <w:numPr>
                <w:ilvl w:val="0"/>
                <w:numId w:val="1"/>
              </w:numPr>
              <w:pBdr>
                <w:top w:val="nil"/>
                <w:left w:val="nil"/>
                <w:bottom w:val="nil"/>
                <w:right w:val="nil"/>
                <w:between w:val="nil"/>
              </w:pBdr>
              <w:ind w:left="0" w:right="111" w:firstLine="284"/>
              <w:jc w:val="both"/>
              <w:rPr>
                <w:sz w:val="24"/>
                <w:szCs w:val="24"/>
              </w:rPr>
            </w:pPr>
            <w:r w:rsidRPr="004E5918">
              <w:rPr>
                <w:i/>
                <w:iCs/>
                <w:color w:val="000000"/>
                <w:sz w:val="24"/>
                <w:szCs w:val="24"/>
              </w:rPr>
              <w:t>цифрове менторство</w:t>
            </w:r>
            <w:r w:rsidRPr="004E5918">
              <w:rPr>
                <w:color w:val="000000"/>
                <w:sz w:val="24"/>
                <w:szCs w:val="24"/>
              </w:rPr>
              <w:t xml:space="preserve"> - схема розроблена для студентів, у тому числі ІТ-спеціальностей, а також інших сфер, з метою покращити їхні цифрові навички та підготувати їх до динамічного ринку праці. Програма спрямована на вирішення таких проблем, як швидкий розвиток ІТ-технологій </w:t>
            </w:r>
            <w:r w:rsidR="00A26207" w:rsidRPr="004E5918">
              <w:rPr>
                <w:color w:val="000000"/>
                <w:sz w:val="24"/>
                <w:szCs w:val="24"/>
              </w:rPr>
              <w:t xml:space="preserve">на зразок генеративного ШІ, </w:t>
            </w:r>
            <w:r w:rsidRPr="004E5918">
              <w:rPr>
                <w:color w:val="000000"/>
                <w:sz w:val="24"/>
                <w:szCs w:val="24"/>
              </w:rPr>
              <w:t>та необхідність безперервного навчання для збереження конкурентоспроможності</w:t>
            </w:r>
            <w:r w:rsidR="00A26207" w:rsidRPr="004E5918">
              <w:rPr>
                <w:color w:val="000000"/>
                <w:sz w:val="24"/>
                <w:szCs w:val="24"/>
                <w:lang w:val="ru-RU"/>
              </w:rPr>
              <w:t xml:space="preserve"> </w:t>
            </w:r>
            <w:r w:rsidR="00A26207" w:rsidRPr="004E5918">
              <w:rPr>
                <w:color w:val="000000"/>
                <w:sz w:val="24"/>
                <w:szCs w:val="24"/>
              </w:rPr>
              <w:t>на ринку праці</w:t>
            </w:r>
            <w:r w:rsidRPr="004E5918">
              <w:rPr>
                <w:color w:val="000000"/>
                <w:sz w:val="24"/>
                <w:szCs w:val="24"/>
              </w:rPr>
              <w:t>;</w:t>
            </w:r>
          </w:p>
          <w:p w14:paraId="540E9165" w14:textId="7CD5C13A" w:rsidR="008D6C8F" w:rsidRPr="00ED74A5" w:rsidRDefault="00DA32E8" w:rsidP="007340F5">
            <w:pPr>
              <w:numPr>
                <w:ilvl w:val="0"/>
                <w:numId w:val="1"/>
              </w:numPr>
              <w:pBdr>
                <w:top w:val="nil"/>
                <w:left w:val="nil"/>
                <w:bottom w:val="nil"/>
                <w:right w:val="nil"/>
                <w:between w:val="nil"/>
              </w:pBdr>
              <w:ind w:left="0" w:right="111" w:firstLine="284"/>
              <w:jc w:val="both"/>
              <w:rPr>
                <w:sz w:val="24"/>
                <w:szCs w:val="24"/>
              </w:rPr>
            </w:pPr>
            <w:proofErr w:type="spellStart"/>
            <w:r w:rsidRPr="004E5918">
              <w:rPr>
                <w:i/>
                <w:iCs/>
                <w:color w:val="000000"/>
                <w:sz w:val="24"/>
                <w:szCs w:val="24"/>
              </w:rPr>
              <w:t>тьюторство</w:t>
            </w:r>
            <w:proofErr w:type="spellEnd"/>
            <w:r w:rsidRPr="004E5918">
              <w:rPr>
                <w:i/>
                <w:iCs/>
                <w:color w:val="000000"/>
                <w:sz w:val="24"/>
                <w:szCs w:val="24"/>
              </w:rPr>
              <w:t xml:space="preserve"> для студентів-першокурсників</w:t>
            </w:r>
            <w:r w:rsidRPr="004E5918">
              <w:rPr>
                <w:color w:val="000000"/>
                <w:sz w:val="24"/>
                <w:szCs w:val="24"/>
              </w:rPr>
              <w:t xml:space="preserve"> - схема допомагає студентам-першокурсникам, які потребують підтримки в адаптації до нового освітнього середовища, розумінні академічних</w:t>
            </w:r>
            <w:r w:rsidRPr="00ED74A5">
              <w:rPr>
                <w:color w:val="000000"/>
                <w:sz w:val="24"/>
                <w:szCs w:val="24"/>
              </w:rPr>
              <w:t xml:space="preserve"> очікувань та управлінні навчанням, плавно влитися в університетське життя. Вона допомагає їм адаптуватися до нового академічного середовища, розвинути навчальні навички та покращити академічну успішність, знижуючи стрес і тривогу;</w:t>
            </w:r>
          </w:p>
          <w:p w14:paraId="540E9166" w14:textId="77777777" w:rsidR="008D6C8F" w:rsidRPr="00ED74A5" w:rsidRDefault="00DA32E8" w:rsidP="007340F5">
            <w:pPr>
              <w:numPr>
                <w:ilvl w:val="0"/>
                <w:numId w:val="1"/>
              </w:numPr>
              <w:pBdr>
                <w:top w:val="nil"/>
                <w:left w:val="nil"/>
                <w:bottom w:val="nil"/>
                <w:right w:val="nil"/>
                <w:between w:val="nil"/>
              </w:pBdr>
              <w:ind w:left="0" w:right="111" w:firstLine="284"/>
              <w:jc w:val="both"/>
              <w:rPr>
                <w:sz w:val="24"/>
                <w:szCs w:val="24"/>
              </w:rPr>
            </w:pPr>
            <w:r w:rsidRPr="00ED74A5">
              <w:rPr>
                <w:i/>
                <w:iCs/>
                <w:color w:val="000000"/>
                <w:sz w:val="24"/>
                <w:szCs w:val="24"/>
              </w:rPr>
              <w:lastRenderedPageBreak/>
              <w:t>гендерне менторство (жінки в науці)</w:t>
            </w:r>
            <w:r w:rsidRPr="00ED74A5">
              <w:rPr>
                <w:color w:val="000000"/>
                <w:sz w:val="24"/>
                <w:szCs w:val="24"/>
              </w:rPr>
              <w:t xml:space="preserve"> - схема має на меті допомогти дівчатам-студенткам стати більш цілеспрямованими та брати активну участь у наукових заходах, підвищуючи їхній професіоналізм та кар'єрний ріст, сприяючи при цьому ґендерній рівності в освіті. Вона спрямована на розвиток навичок та впевненості для професійного зростання, підвищення обізнаності з ґендерних питань та впровадження превентивних заходів проти ґендерної дискримінації;</w:t>
            </w:r>
          </w:p>
          <w:p w14:paraId="540E9167" w14:textId="77777777" w:rsidR="008D6C8F" w:rsidRPr="00ED74A5" w:rsidRDefault="00DA32E8" w:rsidP="007340F5">
            <w:pPr>
              <w:numPr>
                <w:ilvl w:val="0"/>
                <w:numId w:val="1"/>
              </w:numPr>
              <w:pBdr>
                <w:top w:val="nil"/>
                <w:left w:val="nil"/>
                <w:bottom w:val="nil"/>
                <w:right w:val="nil"/>
                <w:between w:val="nil"/>
              </w:pBdr>
              <w:ind w:left="0" w:right="111" w:firstLine="284"/>
              <w:jc w:val="both"/>
              <w:rPr>
                <w:sz w:val="24"/>
                <w:szCs w:val="24"/>
              </w:rPr>
            </w:pPr>
            <w:proofErr w:type="spellStart"/>
            <w:r w:rsidRPr="00ED74A5">
              <w:rPr>
                <w:i/>
                <w:iCs/>
                <w:color w:val="000000"/>
                <w:sz w:val="24"/>
                <w:szCs w:val="24"/>
              </w:rPr>
              <w:t>тьюторство</w:t>
            </w:r>
            <w:proofErr w:type="spellEnd"/>
            <w:r w:rsidRPr="00ED74A5">
              <w:rPr>
                <w:i/>
                <w:iCs/>
                <w:color w:val="000000"/>
                <w:sz w:val="24"/>
                <w:szCs w:val="24"/>
              </w:rPr>
              <w:t xml:space="preserve"> з інтернаціоналізації</w:t>
            </w:r>
            <w:r w:rsidRPr="00ED74A5">
              <w:rPr>
                <w:color w:val="000000"/>
                <w:sz w:val="24"/>
                <w:szCs w:val="24"/>
              </w:rPr>
              <w:t xml:space="preserve"> </w:t>
            </w:r>
            <w:r w:rsidRPr="00ED74A5">
              <w:rPr>
                <w:i/>
                <w:iCs/>
                <w:color w:val="000000"/>
                <w:sz w:val="24"/>
                <w:szCs w:val="24"/>
              </w:rPr>
              <w:t>для студентів, що виїжджають за кордон</w:t>
            </w:r>
            <w:r w:rsidRPr="00ED74A5">
              <w:rPr>
                <w:color w:val="000000"/>
                <w:sz w:val="24"/>
                <w:szCs w:val="24"/>
              </w:rPr>
              <w:t xml:space="preserve"> - схема має на меті надати рекомендації, підтримку та ресурси студентам, які планують навчатися або брати участь у навчальних програмах за кордоном. Вони здобудуть навички написання резюме, ефективного спілкування та підготовки проектів та грантових заявок для отримання стипендій;</w:t>
            </w:r>
          </w:p>
          <w:p w14:paraId="540E9168" w14:textId="77777777" w:rsidR="008D6C8F" w:rsidRPr="004E5918" w:rsidRDefault="00DA32E8" w:rsidP="007340F5">
            <w:pPr>
              <w:numPr>
                <w:ilvl w:val="0"/>
                <w:numId w:val="1"/>
              </w:numPr>
              <w:pBdr>
                <w:top w:val="nil"/>
                <w:left w:val="nil"/>
                <w:bottom w:val="nil"/>
                <w:right w:val="nil"/>
                <w:between w:val="nil"/>
              </w:pBdr>
              <w:ind w:left="0" w:right="111" w:firstLine="284"/>
              <w:jc w:val="both"/>
              <w:rPr>
                <w:sz w:val="24"/>
                <w:szCs w:val="24"/>
              </w:rPr>
            </w:pPr>
            <w:r w:rsidRPr="00ED74A5">
              <w:rPr>
                <w:i/>
                <w:iCs/>
                <w:color w:val="000000"/>
                <w:sz w:val="24"/>
                <w:szCs w:val="24"/>
              </w:rPr>
              <w:t>менторство для студентів з інвалідністю</w:t>
            </w:r>
            <w:r w:rsidRPr="00ED74A5">
              <w:rPr>
                <w:color w:val="000000"/>
                <w:sz w:val="24"/>
                <w:szCs w:val="24"/>
              </w:rPr>
              <w:t xml:space="preserve"> - схема розроблена для підтримки студентів з інвалідністю і сфокусована на </w:t>
            </w:r>
            <w:proofErr w:type="spellStart"/>
            <w:r w:rsidRPr="00ED74A5">
              <w:rPr>
                <w:color w:val="000000"/>
                <w:sz w:val="24"/>
                <w:szCs w:val="24"/>
              </w:rPr>
              <w:t>інклюзивності</w:t>
            </w:r>
            <w:proofErr w:type="spellEnd"/>
            <w:r w:rsidRPr="00ED74A5">
              <w:rPr>
                <w:color w:val="000000"/>
                <w:sz w:val="24"/>
                <w:szCs w:val="24"/>
              </w:rPr>
              <w:t xml:space="preserve"> та посиленні потенціалу. Вона передбачає як індивідуальну допомогу, так і роботу в команді, та спрямована на створення можливостей для розвитку необхідних компетенцій в академічній та професійній сфері, забезпечуючи </w:t>
            </w:r>
            <w:r w:rsidRPr="004E5918">
              <w:rPr>
                <w:color w:val="000000"/>
                <w:sz w:val="24"/>
                <w:szCs w:val="24"/>
              </w:rPr>
              <w:t>формування інклюзивного та сприятливого середовища для цих студентів;</w:t>
            </w:r>
          </w:p>
          <w:p w14:paraId="540E9169" w14:textId="3463AEF7" w:rsidR="008D6C8F" w:rsidRPr="00ED74A5" w:rsidRDefault="00B51C3B" w:rsidP="007340F5">
            <w:pPr>
              <w:numPr>
                <w:ilvl w:val="0"/>
                <w:numId w:val="1"/>
              </w:numPr>
              <w:pBdr>
                <w:top w:val="nil"/>
                <w:left w:val="nil"/>
                <w:bottom w:val="nil"/>
                <w:right w:val="nil"/>
                <w:between w:val="nil"/>
              </w:pBdr>
              <w:ind w:left="0" w:right="111" w:firstLine="284"/>
              <w:jc w:val="both"/>
              <w:rPr>
                <w:sz w:val="24"/>
                <w:szCs w:val="24"/>
              </w:rPr>
            </w:pPr>
            <w:proofErr w:type="spellStart"/>
            <w:r w:rsidRPr="004E5918">
              <w:rPr>
                <w:i/>
                <w:iCs/>
                <w:color w:val="000000"/>
                <w:sz w:val="24"/>
                <w:szCs w:val="24"/>
              </w:rPr>
              <w:t>кумпель</w:t>
            </w:r>
            <w:proofErr w:type="spellEnd"/>
            <w:r w:rsidR="00DA32E8" w:rsidRPr="004E5918">
              <w:rPr>
                <w:i/>
                <w:iCs/>
                <w:color w:val="000000"/>
                <w:sz w:val="24"/>
                <w:szCs w:val="24"/>
              </w:rPr>
              <w:t xml:space="preserve"> </w:t>
            </w:r>
            <w:proofErr w:type="spellStart"/>
            <w:r w:rsidR="00DA32E8" w:rsidRPr="004E5918">
              <w:rPr>
                <w:i/>
                <w:iCs/>
                <w:color w:val="000000"/>
                <w:sz w:val="24"/>
                <w:szCs w:val="24"/>
              </w:rPr>
              <w:t>тьюторство</w:t>
            </w:r>
            <w:proofErr w:type="spellEnd"/>
            <w:r w:rsidR="00DA32E8" w:rsidRPr="004E5918">
              <w:rPr>
                <w:color w:val="000000"/>
                <w:sz w:val="24"/>
                <w:szCs w:val="24"/>
              </w:rPr>
              <w:t xml:space="preserve"> – </w:t>
            </w:r>
            <w:r w:rsidR="00DA32E8" w:rsidRPr="004E5918">
              <w:rPr>
                <w:sz w:val="24"/>
                <w:szCs w:val="24"/>
              </w:rPr>
              <w:t>с</w:t>
            </w:r>
            <w:r w:rsidR="00DA32E8" w:rsidRPr="004E5918">
              <w:rPr>
                <w:color w:val="000000"/>
                <w:sz w:val="24"/>
                <w:szCs w:val="24"/>
              </w:rPr>
              <w:t xml:space="preserve">хема розроблена для залучення та підтримки </w:t>
            </w:r>
            <w:r w:rsidR="00DA32E8" w:rsidRPr="004E5918">
              <w:rPr>
                <w:sz w:val="24"/>
                <w:szCs w:val="24"/>
              </w:rPr>
              <w:t xml:space="preserve">міжнародних </w:t>
            </w:r>
            <w:r w:rsidR="00DA32E8" w:rsidRPr="004E5918">
              <w:rPr>
                <w:color w:val="000000"/>
                <w:sz w:val="24"/>
                <w:szCs w:val="24"/>
              </w:rPr>
              <w:t xml:space="preserve">студентів, зокрема тих, </w:t>
            </w:r>
            <w:r w:rsidR="00DA32E8" w:rsidRPr="004E5918">
              <w:rPr>
                <w:sz w:val="24"/>
                <w:szCs w:val="24"/>
              </w:rPr>
              <w:t>котрі мають</w:t>
            </w:r>
            <w:r w:rsidR="00DA32E8" w:rsidRPr="004E5918">
              <w:rPr>
                <w:color w:val="000000"/>
                <w:sz w:val="24"/>
                <w:szCs w:val="24"/>
              </w:rPr>
              <w:t xml:space="preserve"> різне культурне та релігійне</w:t>
            </w:r>
            <w:r w:rsidR="00DA32E8" w:rsidRPr="00ED74A5">
              <w:rPr>
                <w:color w:val="000000"/>
                <w:sz w:val="24"/>
                <w:szCs w:val="24"/>
              </w:rPr>
              <w:t xml:space="preserve"> походження</w:t>
            </w:r>
            <w:r w:rsidR="00DA32E8" w:rsidRPr="00ED74A5">
              <w:rPr>
                <w:sz w:val="24"/>
                <w:szCs w:val="24"/>
              </w:rPr>
              <w:t xml:space="preserve"> і потребують підтримки в </w:t>
            </w:r>
            <w:r w:rsidR="00DA32E8" w:rsidRPr="00ED74A5">
              <w:rPr>
                <w:color w:val="000000"/>
                <w:sz w:val="24"/>
                <w:szCs w:val="24"/>
              </w:rPr>
              <w:t>адаптації до нової країни</w:t>
            </w:r>
            <w:r w:rsidR="00DA32E8" w:rsidRPr="00ED74A5">
              <w:rPr>
                <w:sz w:val="24"/>
                <w:szCs w:val="24"/>
              </w:rPr>
              <w:t xml:space="preserve">, мови, навігації в </w:t>
            </w:r>
            <w:proofErr w:type="spellStart"/>
            <w:r w:rsidR="00DA32E8" w:rsidRPr="00ED74A5">
              <w:rPr>
                <w:sz w:val="24"/>
                <w:szCs w:val="24"/>
              </w:rPr>
              <w:t>кампусі</w:t>
            </w:r>
            <w:proofErr w:type="spellEnd"/>
            <w:r w:rsidR="00DA32E8" w:rsidRPr="00ED74A5">
              <w:rPr>
                <w:sz w:val="24"/>
                <w:szCs w:val="24"/>
              </w:rPr>
              <w:t>, подоланні культурного шоку, соціальній інтеграції тощо.</w:t>
            </w:r>
            <w:r w:rsidR="00DA32E8" w:rsidRPr="00ED74A5">
              <w:rPr>
                <w:color w:val="000000"/>
                <w:sz w:val="24"/>
                <w:szCs w:val="24"/>
              </w:rPr>
              <w:t xml:space="preserve"> </w:t>
            </w:r>
            <w:r w:rsidR="00DA32E8" w:rsidRPr="00ED74A5">
              <w:rPr>
                <w:sz w:val="24"/>
                <w:szCs w:val="24"/>
              </w:rPr>
              <w:t xml:space="preserve">Вона має на меті забезпечення комфортного середовища для побудови міцних зв’язків з місцевими однолітками. </w:t>
            </w:r>
          </w:p>
        </w:tc>
        <w:tc>
          <w:tcPr>
            <w:tcW w:w="7655" w:type="dxa"/>
          </w:tcPr>
          <w:p w14:paraId="564BED57" w14:textId="59D129EE" w:rsidR="007F4B35" w:rsidRPr="000D6DC9" w:rsidRDefault="007F4B35" w:rsidP="007F4B35">
            <w:pPr>
              <w:numPr>
                <w:ilvl w:val="0"/>
                <w:numId w:val="16"/>
              </w:numPr>
              <w:ind w:left="0" w:right="111" w:firstLine="284"/>
              <w:jc w:val="both"/>
              <w:rPr>
                <w:color w:val="0000CC"/>
                <w:sz w:val="24"/>
                <w:szCs w:val="24"/>
                <w:lang w:val="en-US"/>
              </w:rPr>
            </w:pPr>
            <w:r w:rsidRPr="000D6DC9">
              <w:rPr>
                <w:i/>
                <w:iCs/>
                <w:color w:val="0000CC"/>
                <w:sz w:val="24"/>
                <w:szCs w:val="24"/>
                <w:lang w:val="en-US"/>
              </w:rPr>
              <w:lastRenderedPageBreak/>
              <w:t>Professional Mentoring</w:t>
            </w:r>
            <w:r w:rsidRPr="000D6DC9">
              <w:rPr>
                <w:color w:val="0000CC"/>
                <w:sz w:val="24"/>
                <w:szCs w:val="24"/>
                <w:lang w:val="en-US"/>
              </w:rPr>
              <w:t xml:space="preserve"> - designed to bridge the gap between academic learning and real professional practice. It is targeting future graduates to help them acquire the necessary competencies for further professional development;</w:t>
            </w:r>
          </w:p>
          <w:p w14:paraId="48428061" w14:textId="77777777" w:rsidR="00A72B8C" w:rsidRPr="000D6DC9" w:rsidRDefault="00A72B8C" w:rsidP="00A72B8C">
            <w:pPr>
              <w:ind w:right="111"/>
              <w:jc w:val="both"/>
              <w:rPr>
                <w:color w:val="0000CC"/>
                <w:sz w:val="24"/>
                <w:szCs w:val="24"/>
                <w:lang w:val="en-US"/>
              </w:rPr>
            </w:pPr>
          </w:p>
          <w:p w14:paraId="39DD0CDB" w14:textId="3A43D8D0" w:rsidR="007F4B35" w:rsidRPr="000D6DC9" w:rsidRDefault="007F4B35" w:rsidP="007F4B35">
            <w:pPr>
              <w:numPr>
                <w:ilvl w:val="0"/>
                <w:numId w:val="16"/>
              </w:numPr>
              <w:ind w:left="0" w:right="111" w:firstLine="284"/>
              <w:jc w:val="both"/>
              <w:rPr>
                <w:color w:val="0000CC"/>
                <w:sz w:val="24"/>
                <w:szCs w:val="24"/>
                <w:lang w:val="en-US"/>
              </w:rPr>
            </w:pPr>
            <w:r w:rsidRPr="000D6DC9">
              <w:rPr>
                <w:i/>
                <w:iCs/>
                <w:color w:val="0000CC"/>
                <w:sz w:val="24"/>
                <w:szCs w:val="24"/>
                <w:lang w:val="en-US"/>
              </w:rPr>
              <w:t>Mentoring for Internally Displaced Students</w:t>
            </w:r>
            <w:r w:rsidRPr="000D6DC9">
              <w:rPr>
                <w:color w:val="0000CC"/>
                <w:sz w:val="24"/>
                <w:szCs w:val="24"/>
                <w:lang w:val="en-US"/>
              </w:rPr>
              <w:t xml:space="preserve"> - developed for students who, for various reasons, were forced to move to new communities. It aims to assist young people in overcoming various challenges related to academic, social, and psychological well-being and promoting successful integration into a new environment;</w:t>
            </w:r>
          </w:p>
          <w:p w14:paraId="57E179A7" w14:textId="77777777" w:rsidR="00A72B8C" w:rsidRPr="000D6DC9" w:rsidRDefault="00A72B8C" w:rsidP="00A72B8C">
            <w:pPr>
              <w:ind w:right="111"/>
              <w:jc w:val="both"/>
              <w:rPr>
                <w:color w:val="0000CC"/>
                <w:sz w:val="24"/>
                <w:szCs w:val="24"/>
                <w:lang w:val="en-US"/>
              </w:rPr>
            </w:pPr>
          </w:p>
          <w:p w14:paraId="7042F6C3" w14:textId="55D61E33" w:rsidR="007F4B35" w:rsidRPr="000D6DC9" w:rsidRDefault="007F4B35" w:rsidP="007F4B35">
            <w:pPr>
              <w:numPr>
                <w:ilvl w:val="0"/>
                <w:numId w:val="16"/>
              </w:numPr>
              <w:ind w:left="0" w:right="111" w:firstLine="284"/>
              <w:jc w:val="both"/>
              <w:rPr>
                <w:color w:val="0000CC"/>
                <w:sz w:val="24"/>
                <w:szCs w:val="24"/>
                <w:lang w:val="en-US"/>
              </w:rPr>
            </w:pPr>
            <w:r w:rsidRPr="000D6DC9">
              <w:rPr>
                <w:i/>
                <w:iCs/>
                <w:color w:val="0000CC"/>
                <w:sz w:val="24"/>
                <w:szCs w:val="24"/>
                <w:lang w:val="en-US"/>
              </w:rPr>
              <w:t>Business and Startup Mentoring</w:t>
            </w:r>
            <w:r w:rsidRPr="000D6DC9">
              <w:rPr>
                <w:color w:val="0000CC"/>
                <w:sz w:val="24"/>
                <w:szCs w:val="24"/>
                <w:lang w:val="en-US"/>
              </w:rPr>
              <w:t xml:space="preserve"> - focused on senior students and postgraduates entering the labor market, aiming to commercialize their achievements. It focuses on transforming innovative ideas into viable startup projects and developing skills for effective presentation of </w:t>
            </w:r>
            <w:r w:rsidRPr="000D6DC9">
              <w:rPr>
                <w:color w:val="0000CC"/>
                <w:sz w:val="24"/>
                <w:szCs w:val="24"/>
                <w:lang w:val="en-US"/>
              </w:rPr>
              <w:lastRenderedPageBreak/>
              <w:t>innovative ideas to potential investors;</w:t>
            </w:r>
          </w:p>
          <w:p w14:paraId="1251681E" w14:textId="77777777" w:rsidR="00A72B8C" w:rsidRPr="000D6DC9" w:rsidRDefault="00A72B8C" w:rsidP="00A72B8C">
            <w:pPr>
              <w:ind w:right="111"/>
              <w:jc w:val="both"/>
              <w:rPr>
                <w:color w:val="0000CC"/>
                <w:sz w:val="24"/>
                <w:szCs w:val="24"/>
                <w:lang w:val="en-US"/>
              </w:rPr>
            </w:pPr>
          </w:p>
          <w:p w14:paraId="54018270" w14:textId="4D962297" w:rsidR="007F4B35" w:rsidRPr="000D6DC9" w:rsidRDefault="007F4B35" w:rsidP="007F4B35">
            <w:pPr>
              <w:numPr>
                <w:ilvl w:val="0"/>
                <w:numId w:val="16"/>
              </w:numPr>
              <w:ind w:left="0" w:right="111" w:firstLine="284"/>
              <w:jc w:val="both"/>
              <w:rPr>
                <w:color w:val="0000CC"/>
                <w:sz w:val="24"/>
                <w:szCs w:val="24"/>
                <w:lang w:val="en-US"/>
              </w:rPr>
            </w:pPr>
            <w:r w:rsidRPr="000D6DC9">
              <w:rPr>
                <w:i/>
                <w:iCs/>
                <w:color w:val="0000CC"/>
                <w:sz w:val="24"/>
                <w:szCs w:val="24"/>
                <w:lang w:val="en-US"/>
              </w:rPr>
              <w:t>Mentoring in Green Technologies</w:t>
            </w:r>
            <w:r w:rsidRPr="000D6DC9">
              <w:rPr>
                <w:color w:val="0000CC"/>
                <w:sz w:val="24"/>
                <w:szCs w:val="24"/>
                <w:lang w:val="en-US"/>
              </w:rPr>
              <w:t xml:space="preserve"> - oriented on mastering modern knowledge and innovative practices in the field of green technologies, covering such areas as environmentally friendly production, </w:t>
            </w:r>
            <w:proofErr w:type="spellStart"/>
            <w:r w:rsidR="000D6DC9" w:rsidRPr="000D6DC9">
              <w:rPr>
                <w:color w:val="0000CC"/>
                <w:sz w:val="24"/>
                <w:szCs w:val="24"/>
                <w:lang w:val="en-US"/>
              </w:rPr>
              <w:t>agrotechnolog</w:t>
            </w:r>
            <w:r w:rsidR="000D6DC9">
              <w:rPr>
                <w:color w:val="0000CC"/>
                <w:sz w:val="24"/>
                <w:szCs w:val="24"/>
                <w:lang w:val="en-US"/>
              </w:rPr>
              <w:t>ies</w:t>
            </w:r>
            <w:proofErr w:type="spellEnd"/>
            <w:r w:rsidRPr="000D6DC9">
              <w:rPr>
                <w:color w:val="0000CC"/>
                <w:sz w:val="24"/>
                <w:szCs w:val="24"/>
                <w:lang w:val="en-US"/>
              </w:rPr>
              <w:t>, transportation, biodiversity, energy efficiency, decarbonization, clean energy, cutting-edge clean technological innovations, etc. The program targets senior students and professionals focusing on the implementation and development of the European Green Deal.</w:t>
            </w:r>
          </w:p>
          <w:p w14:paraId="1FCFB245" w14:textId="24B5F3B9" w:rsidR="00A26207" w:rsidRPr="000D6DC9" w:rsidRDefault="00A26207" w:rsidP="00ED74A5">
            <w:pPr>
              <w:numPr>
                <w:ilvl w:val="0"/>
                <w:numId w:val="16"/>
              </w:numPr>
              <w:ind w:left="0" w:right="111" w:firstLine="284"/>
              <w:jc w:val="both"/>
              <w:rPr>
                <w:color w:val="0000CC"/>
                <w:sz w:val="24"/>
                <w:szCs w:val="24"/>
                <w:lang w:val="en-US"/>
              </w:rPr>
            </w:pPr>
            <w:r w:rsidRPr="000D6DC9">
              <w:rPr>
                <w:i/>
                <w:iCs/>
                <w:color w:val="0000CC"/>
                <w:sz w:val="24"/>
                <w:szCs w:val="24"/>
                <w:lang w:val="en-US"/>
              </w:rPr>
              <w:t>Local Self-Government Mentoring</w:t>
            </w:r>
            <w:r w:rsidRPr="000D6DC9">
              <w:rPr>
                <w:color w:val="0000CC"/>
                <w:sz w:val="24"/>
                <w:szCs w:val="24"/>
                <w:lang w:val="en-US"/>
              </w:rPr>
              <w:t xml:space="preserve"> - aimed at students studying law, public administration, and management, preparing them for work in public administration and law. Mentees develop practical skills in legislation, legal application, and management, enhancing their ability to solve complex tasks, including those related to national security;</w:t>
            </w:r>
          </w:p>
          <w:p w14:paraId="7353C750" w14:textId="7012305C" w:rsidR="00ED74A5" w:rsidRPr="000D6DC9" w:rsidRDefault="00ED74A5" w:rsidP="00ED74A5">
            <w:pPr>
              <w:ind w:right="111"/>
              <w:jc w:val="both"/>
              <w:rPr>
                <w:i/>
                <w:iCs/>
                <w:color w:val="0000CC"/>
                <w:sz w:val="24"/>
                <w:szCs w:val="24"/>
                <w:lang w:val="en-US"/>
              </w:rPr>
            </w:pPr>
          </w:p>
          <w:p w14:paraId="04D633A2" w14:textId="77777777" w:rsidR="00ED74A5" w:rsidRPr="000D6DC9" w:rsidRDefault="00ED74A5" w:rsidP="00ED74A5">
            <w:pPr>
              <w:ind w:right="111"/>
              <w:jc w:val="both"/>
              <w:rPr>
                <w:color w:val="0000CC"/>
                <w:sz w:val="24"/>
                <w:szCs w:val="24"/>
                <w:lang w:val="en-US"/>
              </w:rPr>
            </w:pPr>
          </w:p>
          <w:p w14:paraId="7DF6CB05" w14:textId="77777777" w:rsidR="00A26207" w:rsidRPr="000D6DC9" w:rsidRDefault="00A26207" w:rsidP="00ED74A5">
            <w:pPr>
              <w:numPr>
                <w:ilvl w:val="0"/>
                <w:numId w:val="16"/>
              </w:numPr>
              <w:ind w:left="0" w:right="111" w:firstLine="284"/>
              <w:jc w:val="both"/>
              <w:rPr>
                <w:color w:val="0000CC"/>
                <w:sz w:val="24"/>
                <w:szCs w:val="24"/>
                <w:lang w:val="en-US"/>
              </w:rPr>
            </w:pPr>
            <w:r w:rsidRPr="000D6DC9">
              <w:rPr>
                <w:i/>
                <w:iCs/>
                <w:color w:val="0000CC"/>
                <w:sz w:val="24"/>
                <w:szCs w:val="24"/>
                <w:lang w:val="en-US"/>
              </w:rPr>
              <w:t>Mentoring for Young Teachers</w:t>
            </w:r>
            <w:r w:rsidRPr="000D6DC9">
              <w:rPr>
                <w:color w:val="0000CC"/>
                <w:sz w:val="24"/>
                <w:szCs w:val="24"/>
                <w:lang w:val="en-US"/>
              </w:rPr>
              <w:t xml:space="preserve"> - focuses on the development of professionals capable of adapting to social changes and using modern technologies in pedagogical activities. It aims to create a new generation of teachers working for the comprehensive development of students in various educational environments;</w:t>
            </w:r>
          </w:p>
          <w:p w14:paraId="392206B6" w14:textId="28878B38" w:rsidR="00A26207" w:rsidRPr="000D6DC9" w:rsidRDefault="00A26207" w:rsidP="00ED74A5">
            <w:pPr>
              <w:numPr>
                <w:ilvl w:val="0"/>
                <w:numId w:val="16"/>
              </w:numPr>
              <w:ind w:left="0" w:right="111" w:firstLine="284"/>
              <w:jc w:val="both"/>
              <w:rPr>
                <w:color w:val="0000CC"/>
                <w:sz w:val="24"/>
                <w:szCs w:val="24"/>
                <w:lang w:val="en-US"/>
              </w:rPr>
            </w:pPr>
            <w:r w:rsidRPr="000D6DC9">
              <w:rPr>
                <w:i/>
                <w:iCs/>
                <w:color w:val="0000CC"/>
                <w:sz w:val="24"/>
                <w:szCs w:val="24"/>
                <w:lang w:val="en-US"/>
              </w:rPr>
              <w:t>Digital Mentoring</w:t>
            </w:r>
            <w:r w:rsidRPr="000D6DC9">
              <w:rPr>
                <w:color w:val="0000CC"/>
                <w:sz w:val="24"/>
                <w:szCs w:val="24"/>
                <w:lang w:val="en-US"/>
              </w:rPr>
              <w:t xml:space="preserve"> - designed for students, including those in IT specialties, and other fields to improve their digital skills and prepare them for the dynamic job market. The program addresses challenges such as rapid IT technology development like Generative AI, and the need for continuous learning to maintain labor market competitiveness.</w:t>
            </w:r>
          </w:p>
          <w:p w14:paraId="72F4B41D" w14:textId="77777777" w:rsidR="00ED74A5" w:rsidRPr="000D6DC9" w:rsidRDefault="00ED74A5" w:rsidP="00ED74A5">
            <w:pPr>
              <w:ind w:right="111"/>
              <w:jc w:val="both"/>
              <w:rPr>
                <w:color w:val="0000CC"/>
                <w:sz w:val="24"/>
                <w:szCs w:val="24"/>
                <w:lang w:val="en-US"/>
              </w:rPr>
            </w:pPr>
          </w:p>
          <w:p w14:paraId="602EABE0" w14:textId="30AEB565" w:rsidR="00B43768" w:rsidRPr="000D6DC9" w:rsidRDefault="00B43768" w:rsidP="00ED74A5">
            <w:pPr>
              <w:numPr>
                <w:ilvl w:val="0"/>
                <w:numId w:val="16"/>
              </w:numPr>
              <w:ind w:left="0" w:right="111" w:firstLine="284"/>
              <w:jc w:val="both"/>
              <w:rPr>
                <w:color w:val="0000CC"/>
                <w:sz w:val="24"/>
                <w:szCs w:val="24"/>
                <w:lang w:val="en-US"/>
              </w:rPr>
            </w:pPr>
            <w:r w:rsidRPr="000D6DC9">
              <w:rPr>
                <w:i/>
                <w:iCs/>
                <w:color w:val="0000CC"/>
                <w:sz w:val="24"/>
                <w:szCs w:val="24"/>
                <w:lang w:val="en-US"/>
              </w:rPr>
              <w:t>Tutoring for First-year Students</w:t>
            </w:r>
            <w:r w:rsidRPr="000D6DC9">
              <w:rPr>
                <w:color w:val="0000CC"/>
                <w:sz w:val="24"/>
                <w:szCs w:val="24"/>
                <w:lang w:val="en-US"/>
              </w:rPr>
              <w:t xml:space="preserve"> - assists University newcomers who need support in adapting to the new educational environment, understanding academic expectations, and managing their studies to smoothly integrate into university life. It helps them adapt to the new academic environment, develop learning skills, and improve academic performance, reducing stress and anxiety;</w:t>
            </w:r>
          </w:p>
          <w:p w14:paraId="3971BD15" w14:textId="77777777" w:rsidR="00ED74A5" w:rsidRPr="000D6DC9" w:rsidRDefault="00ED74A5" w:rsidP="00ED74A5">
            <w:pPr>
              <w:rPr>
                <w:color w:val="0000CC"/>
                <w:sz w:val="24"/>
                <w:szCs w:val="24"/>
                <w:lang w:val="en-US"/>
              </w:rPr>
            </w:pPr>
          </w:p>
          <w:p w14:paraId="03FD896D" w14:textId="422CE8B9" w:rsidR="00B43768" w:rsidRPr="000D6DC9" w:rsidRDefault="00B43768" w:rsidP="00ED74A5">
            <w:pPr>
              <w:numPr>
                <w:ilvl w:val="0"/>
                <w:numId w:val="16"/>
              </w:numPr>
              <w:ind w:left="0" w:right="111" w:firstLine="284"/>
              <w:jc w:val="both"/>
              <w:rPr>
                <w:color w:val="0000CC"/>
                <w:sz w:val="24"/>
                <w:szCs w:val="24"/>
                <w:lang w:val="en-US"/>
              </w:rPr>
            </w:pPr>
            <w:r w:rsidRPr="000D6DC9">
              <w:rPr>
                <w:i/>
                <w:iCs/>
                <w:color w:val="0000CC"/>
                <w:sz w:val="24"/>
                <w:szCs w:val="24"/>
                <w:lang w:val="en-US"/>
              </w:rPr>
              <w:t>Gender Mentoring (Women in Science)</w:t>
            </w:r>
            <w:r w:rsidRPr="000D6DC9">
              <w:rPr>
                <w:color w:val="0000CC"/>
                <w:sz w:val="24"/>
                <w:szCs w:val="24"/>
                <w:lang w:val="en-US"/>
              </w:rPr>
              <w:t xml:space="preserve"> - aims to help female students become more goal-oriented and actively participate in scientific events, enhancing their professionalism and career growth while promoting gender equality in education. The program focuses on developing skills and confidence for professional growth, increasing awareness of gender issues, and implementing preventive measures against gender discrimination;</w:t>
            </w:r>
          </w:p>
          <w:p w14:paraId="4FE8C6D1" w14:textId="77777777" w:rsidR="00ED74A5" w:rsidRPr="000D6DC9" w:rsidRDefault="00ED74A5" w:rsidP="00ED74A5">
            <w:pPr>
              <w:rPr>
                <w:color w:val="0000CC"/>
                <w:sz w:val="24"/>
                <w:szCs w:val="24"/>
                <w:lang w:val="en-US"/>
              </w:rPr>
            </w:pPr>
          </w:p>
          <w:p w14:paraId="3E65F9EC" w14:textId="22FAC973" w:rsidR="00A72B8C" w:rsidRPr="000D6DC9" w:rsidRDefault="00A72B8C" w:rsidP="00ED74A5">
            <w:pPr>
              <w:numPr>
                <w:ilvl w:val="0"/>
                <w:numId w:val="16"/>
              </w:numPr>
              <w:ind w:left="0" w:right="111" w:firstLine="284"/>
              <w:jc w:val="both"/>
              <w:rPr>
                <w:color w:val="0000CC"/>
                <w:sz w:val="24"/>
                <w:szCs w:val="24"/>
                <w:lang w:val="en-US"/>
              </w:rPr>
            </w:pPr>
            <w:r w:rsidRPr="000D6DC9">
              <w:rPr>
                <w:i/>
                <w:iCs/>
                <w:color w:val="0000CC"/>
                <w:sz w:val="24"/>
                <w:szCs w:val="24"/>
                <w:lang w:val="en-US"/>
              </w:rPr>
              <w:t>Internationalization Tutoring for Outbound Students</w:t>
            </w:r>
            <w:r w:rsidRPr="000D6DC9">
              <w:rPr>
                <w:color w:val="0000CC"/>
                <w:sz w:val="24"/>
                <w:szCs w:val="24"/>
                <w:lang w:val="en-US"/>
              </w:rPr>
              <w:t xml:space="preserve"> - aims to provide recommendations, support, and resources to students planning to study abroad or to participate in educational international programs. Students will acquire skills in resume writing, effective communication, and preparation of projects and grant applications for scholarships;</w:t>
            </w:r>
          </w:p>
          <w:p w14:paraId="0A0EF3F5" w14:textId="77777777" w:rsidR="00ED74A5" w:rsidRPr="000D6DC9" w:rsidRDefault="00ED74A5" w:rsidP="00ED74A5">
            <w:pPr>
              <w:rPr>
                <w:color w:val="0000CC"/>
                <w:sz w:val="24"/>
                <w:szCs w:val="24"/>
                <w:lang w:val="en-US"/>
              </w:rPr>
            </w:pPr>
          </w:p>
          <w:p w14:paraId="678FD8C1" w14:textId="5B293B97" w:rsidR="00A72B8C" w:rsidRPr="000D6DC9" w:rsidRDefault="00A72B8C" w:rsidP="00ED74A5">
            <w:pPr>
              <w:numPr>
                <w:ilvl w:val="0"/>
                <w:numId w:val="16"/>
              </w:numPr>
              <w:ind w:left="0" w:right="111" w:firstLine="284"/>
              <w:jc w:val="both"/>
              <w:rPr>
                <w:color w:val="0000CC"/>
                <w:sz w:val="24"/>
                <w:szCs w:val="24"/>
                <w:lang w:val="en-US"/>
              </w:rPr>
            </w:pPr>
            <w:r w:rsidRPr="000D6DC9">
              <w:rPr>
                <w:i/>
                <w:iCs/>
                <w:color w:val="0000CC"/>
                <w:sz w:val="24"/>
                <w:szCs w:val="24"/>
                <w:lang w:val="en-US"/>
              </w:rPr>
              <w:t>Mentoring for Students with Disabilities</w:t>
            </w:r>
            <w:r w:rsidRPr="000D6DC9">
              <w:rPr>
                <w:color w:val="0000CC"/>
                <w:sz w:val="24"/>
                <w:szCs w:val="24"/>
                <w:lang w:val="en-US"/>
              </w:rPr>
              <w:t xml:space="preserve"> - developed to support students with disabilities, focusing on </w:t>
            </w:r>
            <w:proofErr w:type="spellStart"/>
            <w:r w:rsidRPr="000D6DC9">
              <w:rPr>
                <w:color w:val="0000CC"/>
                <w:sz w:val="24"/>
                <w:szCs w:val="24"/>
                <w:lang w:val="en-US"/>
              </w:rPr>
              <w:t>on</w:t>
            </w:r>
            <w:proofErr w:type="spellEnd"/>
            <w:r w:rsidRPr="000D6DC9">
              <w:rPr>
                <w:color w:val="0000CC"/>
                <w:sz w:val="24"/>
                <w:szCs w:val="24"/>
                <w:lang w:val="en-US"/>
              </w:rPr>
              <w:t xml:space="preserve"> inclusiveness and capacity building. It provides both individual assistance and teamwork, aiming to create opportunities for developing necessary competencies in academic and professional spheres, ensuring the formation of an inclusive and supportive environment for these students;</w:t>
            </w:r>
          </w:p>
          <w:p w14:paraId="540E916A" w14:textId="21DD2D51" w:rsidR="008D6C8F" w:rsidRPr="000D6DC9" w:rsidRDefault="00A72B8C" w:rsidP="00ED74A5">
            <w:pPr>
              <w:numPr>
                <w:ilvl w:val="0"/>
                <w:numId w:val="16"/>
              </w:numPr>
              <w:ind w:left="0" w:right="111" w:firstLine="284"/>
              <w:jc w:val="both"/>
              <w:rPr>
                <w:sz w:val="24"/>
                <w:szCs w:val="24"/>
                <w:lang w:val="en-US"/>
              </w:rPr>
            </w:pPr>
            <w:r w:rsidRPr="000D6DC9">
              <w:rPr>
                <w:i/>
                <w:iCs/>
                <w:color w:val="0000CC"/>
                <w:sz w:val="24"/>
                <w:szCs w:val="24"/>
                <w:lang w:val="en-US"/>
              </w:rPr>
              <w:t>Buddy Tutoring</w:t>
            </w:r>
            <w:r w:rsidRPr="000D6DC9">
              <w:rPr>
                <w:color w:val="0000CC"/>
                <w:sz w:val="24"/>
                <w:szCs w:val="24"/>
                <w:lang w:val="en-US"/>
              </w:rPr>
              <w:t xml:space="preserve"> - designed to engage and support international students, especially those with diverse cultural and religious backgrounds who need assistance in adapting to a new country, language, navigating the campus, overcoming cultural shock, social integration, and more. It aims to provide a comfortable environment for building strong relationships with local peers.</w:t>
            </w:r>
          </w:p>
        </w:tc>
      </w:tr>
    </w:tbl>
    <w:p w14:paraId="540E916D" w14:textId="2C5190F5" w:rsidR="008D6C8F" w:rsidRDefault="003D0A35" w:rsidP="00831A29">
      <w:pPr>
        <w:pStyle w:val="1"/>
      </w:pPr>
      <w:r w:rsidRPr="00AF3542">
        <w:lastRenderedPageBreak/>
        <w:t>Організаційна структура та управління Центром</w:t>
      </w:r>
      <w:r>
        <w:rPr>
          <w:b w:val="0"/>
          <w:bCs w:val="0"/>
        </w:rPr>
        <w:t xml:space="preserve"> / </w:t>
      </w:r>
      <w:r>
        <w:rPr>
          <w:b w:val="0"/>
          <w:bCs w:val="0"/>
        </w:rPr>
        <w:br/>
      </w:r>
      <w:r w:rsidRPr="000D6DC9">
        <w:rPr>
          <w:color w:val="0000CC"/>
          <w:lang w:val="en-US"/>
        </w:rPr>
        <w:t>Organizational Structure and Management of the Center</w:t>
      </w:r>
    </w:p>
    <w:tbl>
      <w:tblPr>
        <w:tblStyle w:val="af5"/>
        <w:tblW w:w="15701" w:type="dxa"/>
        <w:tblInd w:w="-108" w:type="dxa"/>
        <w:tblBorders>
          <w:insideV w:val="single" w:sz="4" w:space="0" w:color="auto"/>
        </w:tblBorders>
        <w:tblLayout w:type="fixed"/>
        <w:tblLook w:val="0400" w:firstRow="0" w:lastRow="0" w:firstColumn="0" w:lastColumn="0" w:noHBand="0" w:noVBand="1"/>
      </w:tblPr>
      <w:tblGrid>
        <w:gridCol w:w="8046"/>
        <w:gridCol w:w="7655"/>
      </w:tblGrid>
      <w:tr w:rsidR="00E050AE" w14:paraId="540E9170" w14:textId="77777777" w:rsidTr="006C3A8F">
        <w:trPr>
          <w:trHeight w:val="2208"/>
        </w:trPr>
        <w:tc>
          <w:tcPr>
            <w:tcW w:w="8046" w:type="dxa"/>
          </w:tcPr>
          <w:p w14:paraId="168C1A28" w14:textId="6A987FD7" w:rsidR="00E050AE" w:rsidRDefault="00E7674F">
            <w:pPr>
              <w:numPr>
                <w:ilvl w:val="1"/>
                <w:numId w:val="6"/>
              </w:numPr>
              <w:pBdr>
                <w:top w:val="nil"/>
                <w:left w:val="nil"/>
                <w:bottom w:val="nil"/>
                <w:right w:val="nil"/>
                <w:between w:val="nil"/>
              </w:pBdr>
              <w:tabs>
                <w:tab w:val="left" w:pos="567"/>
                <w:tab w:val="left" w:pos="851"/>
              </w:tabs>
              <w:ind w:right="111" w:firstLine="284"/>
              <w:jc w:val="both"/>
            </w:pPr>
            <w:r>
              <w:rPr>
                <w:color w:val="000000"/>
                <w:sz w:val="24"/>
                <w:szCs w:val="24"/>
              </w:rPr>
              <w:t xml:space="preserve">Структуру </w:t>
            </w:r>
            <w:r w:rsidR="00E050AE">
              <w:rPr>
                <w:color w:val="000000"/>
                <w:sz w:val="24"/>
                <w:szCs w:val="24"/>
              </w:rPr>
              <w:t xml:space="preserve">та </w:t>
            </w:r>
            <w:r>
              <w:rPr>
                <w:color w:val="000000"/>
                <w:sz w:val="24"/>
                <w:szCs w:val="24"/>
              </w:rPr>
              <w:t xml:space="preserve">штат </w:t>
            </w:r>
            <w:r w:rsidR="00E050AE">
              <w:rPr>
                <w:color w:val="000000"/>
                <w:sz w:val="24"/>
                <w:szCs w:val="24"/>
              </w:rPr>
              <w:t>Центру затверджує ректор в межах штатного розпису Університету.</w:t>
            </w:r>
          </w:p>
          <w:p w14:paraId="17D42AC1" w14:textId="77777777" w:rsidR="00E050AE" w:rsidRDefault="00E050AE">
            <w:pPr>
              <w:numPr>
                <w:ilvl w:val="1"/>
                <w:numId w:val="6"/>
              </w:numPr>
              <w:pBdr>
                <w:top w:val="nil"/>
                <w:left w:val="nil"/>
                <w:bottom w:val="nil"/>
                <w:right w:val="nil"/>
                <w:between w:val="nil"/>
              </w:pBdr>
              <w:tabs>
                <w:tab w:val="left" w:pos="567"/>
                <w:tab w:val="left" w:pos="851"/>
              </w:tabs>
              <w:ind w:right="111" w:firstLine="284"/>
              <w:jc w:val="both"/>
            </w:pPr>
            <w:r>
              <w:rPr>
                <w:color w:val="000000"/>
                <w:sz w:val="24"/>
                <w:szCs w:val="24"/>
              </w:rPr>
              <w:t xml:space="preserve">До персонального складу Центру входять: керівник Центру, координатори менторських програм, куратори T&amp;M програми від </w:t>
            </w:r>
            <w:r>
              <w:rPr>
                <w:sz w:val="24"/>
                <w:szCs w:val="24"/>
              </w:rPr>
              <w:t>Інституту</w:t>
            </w:r>
            <w:r>
              <w:rPr>
                <w:color w:val="000000"/>
                <w:sz w:val="24"/>
                <w:szCs w:val="24"/>
              </w:rPr>
              <w:t>, фахівці згідно зі штатним розписом.</w:t>
            </w:r>
          </w:p>
          <w:p w14:paraId="540E916E" w14:textId="4178E6C2" w:rsidR="00E050AE" w:rsidRDefault="00E050AE" w:rsidP="00B61050">
            <w:pPr>
              <w:numPr>
                <w:ilvl w:val="1"/>
                <w:numId w:val="6"/>
              </w:numPr>
              <w:pBdr>
                <w:top w:val="nil"/>
                <w:left w:val="nil"/>
                <w:bottom w:val="nil"/>
                <w:right w:val="nil"/>
                <w:between w:val="nil"/>
              </w:pBdr>
              <w:tabs>
                <w:tab w:val="left" w:pos="567"/>
                <w:tab w:val="left" w:pos="851"/>
              </w:tabs>
              <w:ind w:left="0" w:right="111" w:firstLine="284"/>
              <w:jc w:val="both"/>
            </w:pPr>
            <w:r>
              <w:rPr>
                <w:color w:val="000000"/>
                <w:sz w:val="24"/>
                <w:szCs w:val="24"/>
              </w:rPr>
              <w:t>Загальне управління Центром здійснює його керівник, якого призначає на посаду та звільняє ректор Університету згідно з чинним законодавством України.</w:t>
            </w:r>
          </w:p>
        </w:tc>
        <w:tc>
          <w:tcPr>
            <w:tcW w:w="7655" w:type="dxa"/>
          </w:tcPr>
          <w:p w14:paraId="7E55767E" w14:textId="77777777" w:rsidR="004F7484" w:rsidRPr="000D6DC9" w:rsidRDefault="004F7484" w:rsidP="004F7484">
            <w:pPr>
              <w:tabs>
                <w:tab w:val="left" w:pos="10206"/>
              </w:tabs>
              <w:rPr>
                <w:color w:val="0000CC"/>
                <w:sz w:val="24"/>
                <w:szCs w:val="24"/>
                <w:lang w:val="en-US"/>
              </w:rPr>
            </w:pPr>
            <w:r w:rsidRPr="000D6DC9">
              <w:rPr>
                <w:color w:val="0000CC"/>
                <w:sz w:val="24"/>
                <w:szCs w:val="24"/>
                <w:lang w:val="en-US"/>
              </w:rPr>
              <w:t>4.1 The structure and staff of the Center are endorsed by the Rector within the University staff list framework.</w:t>
            </w:r>
          </w:p>
          <w:p w14:paraId="2FAFB7E3" w14:textId="77777777" w:rsidR="004F7484" w:rsidRPr="000D6DC9" w:rsidRDefault="004F7484" w:rsidP="004F7484">
            <w:pPr>
              <w:tabs>
                <w:tab w:val="left" w:pos="10206"/>
              </w:tabs>
              <w:rPr>
                <w:color w:val="0000CC"/>
                <w:sz w:val="24"/>
                <w:szCs w:val="24"/>
                <w:lang w:val="en-US"/>
              </w:rPr>
            </w:pPr>
            <w:r w:rsidRPr="000D6DC9">
              <w:rPr>
                <w:color w:val="0000CC"/>
                <w:sz w:val="24"/>
                <w:szCs w:val="24"/>
                <w:lang w:val="en-US"/>
              </w:rPr>
              <w:t>4.2 The personnel of the Center includes: the head of the Center, coordinators of mentoring programs, curators of the T&amp;M Program from the Institutes, and specialists according to the staff list.</w:t>
            </w:r>
          </w:p>
          <w:p w14:paraId="540E916F" w14:textId="1F620DD8" w:rsidR="00E050AE" w:rsidRPr="000D6DC9" w:rsidRDefault="004F7484" w:rsidP="004F7484">
            <w:pPr>
              <w:tabs>
                <w:tab w:val="left" w:pos="10206"/>
              </w:tabs>
              <w:rPr>
                <w:sz w:val="24"/>
                <w:szCs w:val="24"/>
                <w:lang w:val="en-US"/>
              </w:rPr>
            </w:pPr>
            <w:r w:rsidRPr="000D6DC9">
              <w:rPr>
                <w:color w:val="0000CC"/>
                <w:sz w:val="24"/>
                <w:szCs w:val="24"/>
                <w:lang w:val="en-US"/>
              </w:rPr>
              <w:t>4.3 The overall management of the Center is the responsibility of its Head, who is appointed and dismissed by the rector of the University in accordance with the current legislation of Ukraine.</w:t>
            </w:r>
          </w:p>
        </w:tc>
      </w:tr>
      <w:tr w:rsidR="008D6C8F" w14:paraId="540E917F" w14:textId="77777777" w:rsidTr="006C3A8F">
        <w:tc>
          <w:tcPr>
            <w:tcW w:w="8046" w:type="dxa"/>
          </w:tcPr>
          <w:p w14:paraId="540E9177" w14:textId="77777777" w:rsidR="008D6C8F" w:rsidRDefault="00DA32E8">
            <w:pPr>
              <w:numPr>
                <w:ilvl w:val="1"/>
                <w:numId w:val="6"/>
              </w:numPr>
              <w:pBdr>
                <w:top w:val="nil"/>
                <w:left w:val="nil"/>
                <w:bottom w:val="nil"/>
                <w:right w:val="nil"/>
                <w:between w:val="nil"/>
              </w:pBdr>
              <w:tabs>
                <w:tab w:val="left" w:pos="567"/>
                <w:tab w:val="left" w:pos="851"/>
              </w:tabs>
              <w:ind w:left="0" w:right="111" w:firstLine="284"/>
              <w:jc w:val="both"/>
            </w:pPr>
            <w:r>
              <w:rPr>
                <w:color w:val="000000"/>
                <w:sz w:val="24"/>
                <w:szCs w:val="24"/>
              </w:rPr>
              <w:t>Керівник Центру зобов’язаний:</w:t>
            </w:r>
          </w:p>
          <w:p w14:paraId="540E9178"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безпосередньо керувати роботою Центру, організувати дієвий контроль діяльності працівників Центру;</w:t>
            </w:r>
          </w:p>
          <w:p w14:paraId="540E9179"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планувати, організувати та забезпечити ефективне виконання планових завдань Центру у визначені терміни у відповідності до функціональних обов’язків;</w:t>
            </w:r>
          </w:p>
          <w:p w14:paraId="540E917A"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забезпечити своєчасне ознайомлення працівників Центру з Правилами внутрішнього розпорядку Університету, Колективним договором, Положенням про Центр та їх посадовими інструкціями;</w:t>
            </w:r>
          </w:p>
          <w:p w14:paraId="540E917B"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надавати зворотній зв'язок щодо політик та процедур пов'язаних з тематикою діяльності Центру;</w:t>
            </w:r>
          </w:p>
          <w:p w14:paraId="540E917C"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надавати за запитом відомості та пропозиції іншим структурним підрозділам Університету щодо функціонування Центру;</w:t>
            </w:r>
          </w:p>
          <w:p w14:paraId="540E917D" w14:textId="0F3F358C"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виконувати інші завдання, визначені керівництвом Університету в межах завдань і функцій Центру.</w:t>
            </w:r>
          </w:p>
        </w:tc>
        <w:tc>
          <w:tcPr>
            <w:tcW w:w="7655" w:type="dxa"/>
          </w:tcPr>
          <w:p w14:paraId="19172392" w14:textId="77777777" w:rsidR="005D21D1" w:rsidRPr="000D6DC9" w:rsidRDefault="005D21D1" w:rsidP="005D21D1">
            <w:pPr>
              <w:tabs>
                <w:tab w:val="left" w:pos="10206"/>
              </w:tabs>
              <w:rPr>
                <w:color w:val="0000CC"/>
                <w:sz w:val="24"/>
                <w:szCs w:val="24"/>
                <w:lang w:val="en-US"/>
              </w:rPr>
            </w:pPr>
            <w:r w:rsidRPr="000D6DC9">
              <w:rPr>
                <w:color w:val="0000CC"/>
                <w:sz w:val="24"/>
                <w:szCs w:val="24"/>
                <w:lang w:val="en-US"/>
              </w:rPr>
              <w:t>4.4 The Head of the Center is obligated to:</w:t>
            </w:r>
          </w:p>
          <w:p w14:paraId="27BC6957" w14:textId="77777777" w:rsidR="005D21D1" w:rsidRPr="000D6DC9" w:rsidRDefault="005D21D1" w:rsidP="005D21D1">
            <w:pPr>
              <w:numPr>
                <w:ilvl w:val="0"/>
                <w:numId w:val="3"/>
              </w:numPr>
              <w:tabs>
                <w:tab w:val="left" w:pos="567"/>
                <w:tab w:val="left" w:pos="426"/>
              </w:tabs>
              <w:ind w:left="426" w:right="111" w:hanging="426"/>
              <w:jc w:val="both"/>
              <w:rPr>
                <w:color w:val="000000"/>
                <w:sz w:val="24"/>
                <w:szCs w:val="24"/>
                <w:lang w:val="en-US"/>
              </w:rPr>
            </w:pPr>
            <w:r w:rsidRPr="000D6DC9">
              <w:rPr>
                <w:color w:val="0000CC"/>
                <w:sz w:val="24"/>
                <w:szCs w:val="24"/>
                <w:lang w:val="en-US"/>
              </w:rPr>
              <w:t>directly manage the work of the Center, organize effective control of the activities of the Center's employees;</w:t>
            </w:r>
          </w:p>
          <w:p w14:paraId="0221E528" w14:textId="77777777" w:rsidR="005D21D1" w:rsidRPr="000D6DC9" w:rsidRDefault="005D21D1" w:rsidP="005D21D1">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plan, organize, and ensure the effective implementation of the Center's planned tasks within specified time limits, in accordance with functional duties;</w:t>
            </w:r>
          </w:p>
          <w:p w14:paraId="6960EBFF" w14:textId="77777777" w:rsidR="005D21D1" w:rsidRPr="000D6DC9" w:rsidRDefault="005D21D1" w:rsidP="005D21D1">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ensure timely familiarization of the Center's employees with the University's internal procedures, the Collective Agreement, the Center's Regulations, and their job instructions;</w:t>
            </w:r>
          </w:p>
          <w:p w14:paraId="464A85E2" w14:textId="77777777" w:rsidR="005D21D1" w:rsidRPr="000D6DC9" w:rsidRDefault="005D21D1" w:rsidP="005D21D1">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provide feedback on policies and procedures related to the Center's activities;</w:t>
            </w:r>
          </w:p>
          <w:p w14:paraId="33FEFD54" w14:textId="77777777" w:rsidR="005D21D1" w:rsidRPr="000D6DC9" w:rsidRDefault="005D21D1" w:rsidP="005D21D1">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provide, upon request, information and proposals to other structural units of the University regarding the functioning of the Center;</w:t>
            </w:r>
          </w:p>
          <w:p w14:paraId="58494B44" w14:textId="77777777" w:rsidR="005D21D1" w:rsidRPr="000D6DC9" w:rsidRDefault="005D21D1" w:rsidP="005D21D1">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undertake other tasks determined by the University authorities within the scope of tasks and functions of the Center.</w:t>
            </w:r>
          </w:p>
          <w:p w14:paraId="540E917E" w14:textId="77777777" w:rsidR="008D6C8F" w:rsidRPr="000D6DC9" w:rsidRDefault="008D6C8F">
            <w:pPr>
              <w:tabs>
                <w:tab w:val="left" w:pos="1333"/>
              </w:tabs>
              <w:ind w:right="111"/>
              <w:rPr>
                <w:sz w:val="24"/>
                <w:szCs w:val="24"/>
                <w:lang w:val="en-US"/>
              </w:rPr>
            </w:pPr>
          </w:p>
        </w:tc>
      </w:tr>
      <w:tr w:rsidR="008D6C8F" w14:paraId="540E9187" w14:textId="77777777" w:rsidTr="006C3A8F">
        <w:tc>
          <w:tcPr>
            <w:tcW w:w="8046" w:type="dxa"/>
          </w:tcPr>
          <w:p w14:paraId="540E9180" w14:textId="77777777" w:rsidR="008D6C8F" w:rsidRDefault="00DA32E8">
            <w:pPr>
              <w:numPr>
                <w:ilvl w:val="1"/>
                <w:numId w:val="6"/>
              </w:numPr>
              <w:pBdr>
                <w:top w:val="nil"/>
                <w:left w:val="nil"/>
                <w:bottom w:val="nil"/>
                <w:right w:val="nil"/>
                <w:between w:val="nil"/>
              </w:pBdr>
              <w:tabs>
                <w:tab w:val="left" w:pos="567"/>
                <w:tab w:val="left" w:pos="851"/>
              </w:tabs>
              <w:ind w:left="0" w:right="111" w:firstLine="284"/>
              <w:jc w:val="both"/>
            </w:pPr>
            <w:r>
              <w:rPr>
                <w:color w:val="000000"/>
                <w:sz w:val="24"/>
                <w:szCs w:val="24"/>
              </w:rPr>
              <w:t>Керівник Центру має право:</w:t>
            </w:r>
          </w:p>
          <w:p w14:paraId="540E9181"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вносити керівництву Університету пропозиції про призначення на посади й звільнення з посад працівників Центру, їх заохочення та накладення дисциплінарних стягнень;</w:t>
            </w:r>
          </w:p>
          <w:p w14:paraId="540E9182" w14:textId="4CE49328"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 xml:space="preserve">одержувати в установленому </w:t>
            </w:r>
            <w:r w:rsidRPr="004E5918">
              <w:rPr>
                <w:color w:val="000000"/>
                <w:sz w:val="24"/>
                <w:szCs w:val="24"/>
              </w:rPr>
              <w:t xml:space="preserve">порядку від підрозділів </w:t>
            </w:r>
            <w:r w:rsidR="00904A93" w:rsidRPr="004E5918">
              <w:rPr>
                <w:color w:val="000000"/>
                <w:sz w:val="24"/>
                <w:szCs w:val="24"/>
              </w:rPr>
              <w:t>Університету</w:t>
            </w:r>
            <w:r w:rsidR="00904A93">
              <w:rPr>
                <w:color w:val="000000"/>
                <w:sz w:val="24"/>
                <w:szCs w:val="24"/>
              </w:rPr>
              <w:t xml:space="preserve"> </w:t>
            </w:r>
            <w:r>
              <w:rPr>
                <w:color w:val="000000"/>
                <w:sz w:val="24"/>
                <w:szCs w:val="24"/>
              </w:rPr>
              <w:t>необхідну інформацію, матеріали для виконання завдань, покладених на Центр;</w:t>
            </w:r>
          </w:p>
          <w:p w14:paraId="540E9183"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lastRenderedPageBreak/>
              <w:t>діяти в межах компетенції Центру й за дорученням керівництва представляти Університет в інших підрозділах, організаціях та установах;</w:t>
            </w:r>
          </w:p>
          <w:p w14:paraId="540E9184"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брати участь у нарадах, де розглядаються питання пов’язані з функціонуванням Центру;</w:t>
            </w:r>
          </w:p>
          <w:p w14:paraId="540E9185"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на інші повноваження, визначені керівництвом Університету.</w:t>
            </w:r>
          </w:p>
        </w:tc>
        <w:tc>
          <w:tcPr>
            <w:tcW w:w="7655" w:type="dxa"/>
          </w:tcPr>
          <w:p w14:paraId="2679459E" w14:textId="77777777" w:rsidR="00120293" w:rsidRPr="000D6DC9" w:rsidRDefault="00120293" w:rsidP="00120293">
            <w:pPr>
              <w:tabs>
                <w:tab w:val="left" w:pos="10206"/>
              </w:tabs>
              <w:rPr>
                <w:color w:val="0000CC"/>
                <w:sz w:val="24"/>
                <w:szCs w:val="24"/>
                <w:lang w:val="en-US"/>
              </w:rPr>
            </w:pPr>
            <w:r w:rsidRPr="000D6DC9">
              <w:rPr>
                <w:color w:val="0000CC"/>
                <w:sz w:val="24"/>
                <w:szCs w:val="24"/>
                <w:lang w:val="en-US"/>
              </w:rPr>
              <w:lastRenderedPageBreak/>
              <w:t>4.5 The head of the Center has the right to:</w:t>
            </w:r>
          </w:p>
          <w:p w14:paraId="15707938" w14:textId="77777777" w:rsidR="00120293" w:rsidRPr="000D6DC9" w:rsidRDefault="00120293" w:rsidP="00120293">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make suggestions to the University management about the appointment and dismissal of the Center's employees, their encouragement, and the imposition of disciplinary sanctions;</w:t>
            </w:r>
          </w:p>
          <w:p w14:paraId="16E72360" w14:textId="77777777" w:rsidR="00120293" w:rsidRPr="000D6DC9" w:rsidRDefault="00120293" w:rsidP="00120293">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receive the necessary information and materials from University units in the established order for the fulfillment of the tasks assigned to the Center;</w:t>
            </w:r>
          </w:p>
          <w:p w14:paraId="3C44DF09" w14:textId="77777777" w:rsidR="00120293" w:rsidRPr="000D6DC9" w:rsidRDefault="00120293" w:rsidP="00120293">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lastRenderedPageBreak/>
              <w:t>act within the competence of the Center and represent the University in other units, organizations, and institutions on the instructions of the University management;</w:t>
            </w:r>
          </w:p>
          <w:p w14:paraId="392D28D9" w14:textId="77777777" w:rsidR="00120293" w:rsidRPr="000D6DC9" w:rsidRDefault="00120293" w:rsidP="00120293">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participate in meetings where issues related to the Center's functioning are considered;</w:t>
            </w:r>
          </w:p>
          <w:p w14:paraId="540E9186" w14:textId="22A5CA3F" w:rsidR="008D6C8F" w:rsidRPr="000D6DC9" w:rsidRDefault="00120293" w:rsidP="00D85FC4">
            <w:pPr>
              <w:numPr>
                <w:ilvl w:val="0"/>
                <w:numId w:val="3"/>
              </w:numPr>
              <w:tabs>
                <w:tab w:val="left" w:pos="567"/>
                <w:tab w:val="left" w:pos="426"/>
              </w:tabs>
              <w:ind w:left="426" w:right="111" w:hanging="426"/>
              <w:jc w:val="both"/>
              <w:rPr>
                <w:sz w:val="24"/>
                <w:szCs w:val="24"/>
                <w:lang w:val="en-US"/>
              </w:rPr>
            </w:pPr>
            <w:r w:rsidRPr="000D6DC9">
              <w:rPr>
                <w:color w:val="0000CC"/>
                <w:sz w:val="24"/>
                <w:szCs w:val="24"/>
                <w:lang w:val="en-US"/>
              </w:rPr>
              <w:t>exercise other powers determined by the University management.</w:t>
            </w:r>
          </w:p>
        </w:tc>
      </w:tr>
      <w:tr w:rsidR="008D6C8F" w14:paraId="540E918A" w14:textId="77777777" w:rsidTr="006C3A8F">
        <w:tc>
          <w:tcPr>
            <w:tcW w:w="8046" w:type="dxa"/>
          </w:tcPr>
          <w:p w14:paraId="3484867D" w14:textId="011F2AC2" w:rsidR="00AF3542" w:rsidRPr="00AF3542" w:rsidRDefault="00DA32E8">
            <w:pPr>
              <w:numPr>
                <w:ilvl w:val="1"/>
                <w:numId w:val="6"/>
              </w:numPr>
              <w:pBdr>
                <w:top w:val="nil"/>
                <w:left w:val="nil"/>
                <w:bottom w:val="nil"/>
                <w:right w:val="nil"/>
                <w:between w:val="nil"/>
              </w:pBdr>
              <w:tabs>
                <w:tab w:val="left" w:pos="567"/>
                <w:tab w:val="left" w:pos="851"/>
              </w:tabs>
              <w:ind w:left="0" w:right="111" w:firstLine="284"/>
              <w:jc w:val="both"/>
            </w:pPr>
            <w:r>
              <w:rPr>
                <w:color w:val="000000"/>
                <w:sz w:val="24"/>
                <w:szCs w:val="24"/>
              </w:rPr>
              <w:lastRenderedPageBreak/>
              <w:t xml:space="preserve">Керівник Центру не рідше одного разу на рік проводить оцінку роботи працівників, </w:t>
            </w:r>
            <w:r>
              <w:rPr>
                <w:sz w:val="24"/>
                <w:szCs w:val="24"/>
              </w:rPr>
              <w:t xml:space="preserve">підводить підсумки діяльності </w:t>
            </w:r>
            <w:sdt>
              <w:sdtPr>
                <w:tag w:val="goog_rdk_0"/>
                <w:id w:val="-1082371594"/>
              </w:sdtPr>
              <w:sdtEndPr/>
              <w:sdtContent/>
            </w:sdt>
            <w:sdt>
              <w:sdtPr>
                <w:tag w:val="goog_rdk_1"/>
                <w:id w:val="-1647735459"/>
              </w:sdtPr>
              <w:sdtEndPr/>
              <w:sdtContent/>
            </w:sdt>
            <w:sdt>
              <w:sdtPr>
                <w:tag w:val="goog_rdk_2"/>
                <w:id w:val="-2056000696"/>
              </w:sdtPr>
              <w:sdtEndPr/>
              <w:sdtContent/>
            </w:sdt>
            <w:sdt>
              <w:sdtPr>
                <w:tag w:val="goog_rdk_3"/>
                <w:id w:val="-1807310202"/>
              </w:sdtPr>
              <w:sdtEndPr/>
              <w:sdtContent/>
            </w:sdt>
            <w:r>
              <w:rPr>
                <w:sz w:val="24"/>
                <w:szCs w:val="24"/>
              </w:rPr>
              <w:t xml:space="preserve">Центру та звітує про результати роботи профільному проректору. </w:t>
            </w:r>
            <w:r w:rsidR="00CB2FAB">
              <w:rPr>
                <w:color w:val="000000"/>
                <w:sz w:val="24"/>
                <w:szCs w:val="24"/>
              </w:rPr>
              <w:t>Оцінка роботи Центру буде здійснюватися за якісними та кількісними показниками.</w:t>
            </w:r>
          </w:p>
          <w:p w14:paraId="351B8AF6" w14:textId="47BDE6D3" w:rsidR="00CB2FAB" w:rsidRDefault="00CB2FAB" w:rsidP="00AF3542">
            <w:pPr>
              <w:pBdr>
                <w:top w:val="nil"/>
                <w:left w:val="nil"/>
                <w:bottom w:val="nil"/>
                <w:right w:val="nil"/>
                <w:between w:val="nil"/>
              </w:pBdr>
              <w:tabs>
                <w:tab w:val="left" w:pos="567"/>
                <w:tab w:val="left" w:pos="851"/>
              </w:tabs>
              <w:ind w:left="284" w:right="111"/>
              <w:jc w:val="both"/>
              <w:rPr>
                <w:color w:val="000000"/>
                <w:sz w:val="24"/>
                <w:szCs w:val="24"/>
              </w:rPr>
            </w:pPr>
            <w:r>
              <w:rPr>
                <w:color w:val="000000"/>
                <w:sz w:val="24"/>
                <w:szCs w:val="24"/>
              </w:rPr>
              <w:t>До якісних показників віднесено</w:t>
            </w:r>
            <w:r w:rsidR="00112162">
              <w:rPr>
                <w:color w:val="000000"/>
                <w:sz w:val="24"/>
                <w:szCs w:val="24"/>
              </w:rPr>
              <w:t>:</w:t>
            </w:r>
          </w:p>
          <w:p w14:paraId="196B8FF3" w14:textId="3FC03E70" w:rsidR="00112162" w:rsidRDefault="00112162" w:rsidP="00112162">
            <w:pPr>
              <w:numPr>
                <w:ilvl w:val="0"/>
                <w:numId w:val="3"/>
              </w:numPr>
              <w:pBdr>
                <w:top w:val="nil"/>
                <w:left w:val="nil"/>
                <w:bottom w:val="nil"/>
                <w:right w:val="nil"/>
                <w:between w:val="nil"/>
              </w:pBdr>
              <w:tabs>
                <w:tab w:val="left" w:pos="426"/>
                <w:tab w:val="left" w:pos="567"/>
              </w:tabs>
              <w:ind w:left="426" w:right="111" w:hanging="426"/>
              <w:jc w:val="both"/>
              <w:rPr>
                <w:color w:val="000000"/>
                <w:sz w:val="24"/>
                <w:szCs w:val="24"/>
              </w:rPr>
            </w:pPr>
            <w:r w:rsidRPr="00112162">
              <w:rPr>
                <w:color w:val="000000"/>
                <w:sz w:val="24"/>
                <w:szCs w:val="24"/>
              </w:rPr>
              <w:t>Оцінка стратегічн</w:t>
            </w:r>
            <w:r>
              <w:rPr>
                <w:color w:val="000000"/>
                <w:sz w:val="24"/>
                <w:szCs w:val="24"/>
              </w:rPr>
              <w:t>ого</w:t>
            </w:r>
            <w:r w:rsidRPr="00112162">
              <w:rPr>
                <w:color w:val="000000"/>
                <w:sz w:val="24"/>
                <w:szCs w:val="24"/>
              </w:rPr>
              <w:t xml:space="preserve"> план</w:t>
            </w:r>
            <w:r>
              <w:rPr>
                <w:color w:val="000000"/>
                <w:sz w:val="24"/>
                <w:szCs w:val="24"/>
              </w:rPr>
              <w:t>у</w:t>
            </w:r>
            <w:r w:rsidRPr="00112162">
              <w:rPr>
                <w:color w:val="000000"/>
                <w:sz w:val="24"/>
                <w:szCs w:val="24"/>
              </w:rPr>
              <w:t xml:space="preserve"> </w:t>
            </w:r>
            <w:r>
              <w:rPr>
                <w:color w:val="000000"/>
                <w:sz w:val="24"/>
                <w:szCs w:val="24"/>
              </w:rPr>
              <w:t xml:space="preserve">реалізації та </w:t>
            </w:r>
            <w:r w:rsidRPr="00112162">
              <w:rPr>
                <w:color w:val="000000"/>
                <w:sz w:val="24"/>
                <w:szCs w:val="24"/>
              </w:rPr>
              <w:t xml:space="preserve">покращення </w:t>
            </w:r>
            <w:r w:rsidR="005B3E95">
              <w:rPr>
                <w:color w:val="000000"/>
                <w:sz w:val="24"/>
                <w:szCs w:val="24"/>
                <w:lang w:val="en-US"/>
              </w:rPr>
              <w:t>T</w:t>
            </w:r>
            <w:r w:rsidR="005B3E95" w:rsidRPr="004E5918">
              <w:rPr>
                <w:color w:val="000000"/>
                <w:sz w:val="24"/>
                <w:szCs w:val="24"/>
                <w:lang w:val="ru-RU"/>
              </w:rPr>
              <w:t>&amp;</w:t>
            </w:r>
            <w:r w:rsidR="005B3E95">
              <w:rPr>
                <w:color w:val="000000"/>
                <w:sz w:val="24"/>
                <w:szCs w:val="24"/>
                <w:lang w:val="en-US"/>
              </w:rPr>
              <w:t>M</w:t>
            </w:r>
            <w:r w:rsidRPr="00112162">
              <w:rPr>
                <w:color w:val="000000"/>
                <w:sz w:val="24"/>
                <w:szCs w:val="24"/>
              </w:rPr>
              <w:t xml:space="preserve"> програм Центру</w:t>
            </w:r>
            <w:r>
              <w:rPr>
                <w:color w:val="000000"/>
                <w:sz w:val="24"/>
                <w:szCs w:val="24"/>
              </w:rPr>
              <w:t>;</w:t>
            </w:r>
          </w:p>
          <w:p w14:paraId="5C09073B" w14:textId="08A5639A" w:rsidR="00112162" w:rsidRDefault="00112162" w:rsidP="00112162">
            <w:pPr>
              <w:numPr>
                <w:ilvl w:val="0"/>
                <w:numId w:val="3"/>
              </w:numPr>
              <w:pBdr>
                <w:top w:val="nil"/>
                <w:left w:val="nil"/>
                <w:bottom w:val="nil"/>
                <w:right w:val="nil"/>
                <w:between w:val="nil"/>
              </w:pBdr>
              <w:tabs>
                <w:tab w:val="left" w:pos="426"/>
                <w:tab w:val="left" w:pos="567"/>
              </w:tabs>
              <w:ind w:left="426" w:right="111" w:hanging="426"/>
              <w:jc w:val="both"/>
              <w:rPr>
                <w:color w:val="000000"/>
                <w:sz w:val="24"/>
                <w:szCs w:val="24"/>
              </w:rPr>
            </w:pPr>
            <w:r>
              <w:rPr>
                <w:color w:val="000000"/>
                <w:sz w:val="24"/>
                <w:szCs w:val="24"/>
              </w:rPr>
              <w:t>Оцінка ефективності співпраці та комунікації Центру з інститутами/кафедрами та студентами;</w:t>
            </w:r>
          </w:p>
          <w:p w14:paraId="01F165BB" w14:textId="05D86DCC" w:rsidR="00112162" w:rsidRDefault="00112162" w:rsidP="00112162">
            <w:pPr>
              <w:numPr>
                <w:ilvl w:val="0"/>
                <w:numId w:val="3"/>
              </w:numPr>
              <w:pBdr>
                <w:top w:val="nil"/>
                <w:left w:val="nil"/>
                <w:bottom w:val="nil"/>
                <w:right w:val="nil"/>
                <w:between w:val="nil"/>
              </w:pBdr>
              <w:tabs>
                <w:tab w:val="left" w:pos="426"/>
                <w:tab w:val="left" w:pos="567"/>
              </w:tabs>
              <w:ind w:left="426" w:right="111" w:hanging="426"/>
              <w:jc w:val="both"/>
              <w:rPr>
                <w:color w:val="000000"/>
                <w:sz w:val="24"/>
                <w:szCs w:val="24"/>
              </w:rPr>
            </w:pPr>
            <w:r>
              <w:rPr>
                <w:color w:val="000000"/>
                <w:sz w:val="24"/>
                <w:szCs w:val="24"/>
              </w:rPr>
              <w:t xml:space="preserve">Оцінка ефективності роботи Центру по залученню, навчанню та </w:t>
            </w:r>
            <w:r w:rsidRPr="00112162">
              <w:rPr>
                <w:color w:val="000000"/>
                <w:sz w:val="24"/>
                <w:szCs w:val="24"/>
              </w:rPr>
              <w:t>підвищення навичок</w:t>
            </w:r>
            <w:r>
              <w:rPr>
                <w:color w:val="000000"/>
                <w:sz w:val="24"/>
                <w:szCs w:val="24"/>
              </w:rPr>
              <w:t xml:space="preserve"> менторів;</w:t>
            </w:r>
          </w:p>
          <w:p w14:paraId="5AF8D092" w14:textId="572BC61B" w:rsidR="00112162" w:rsidRDefault="00112162" w:rsidP="00112162">
            <w:pPr>
              <w:numPr>
                <w:ilvl w:val="0"/>
                <w:numId w:val="3"/>
              </w:numPr>
              <w:pBdr>
                <w:top w:val="nil"/>
                <w:left w:val="nil"/>
                <w:bottom w:val="nil"/>
                <w:right w:val="nil"/>
                <w:between w:val="nil"/>
              </w:pBdr>
              <w:tabs>
                <w:tab w:val="left" w:pos="426"/>
                <w:tab w:val="left" w:pos="567"/>
              </w:tabs>
              <w:ind w:left="426" w:right="111" w:hanging="426"/>
              <w:jc w:val="both"/>
              <w:rPr>
                <w:color w:val="000000"/>
                <w:sz w:val="24"/>
                <w:szCs w:val="24"/>
              </w:rPr>
            </w:pPr>
            <w:r>
              <w:rPr>
                <w:color w:val="000000"/>
                <w:sz w:val="24"/>
                <w:szCs w:val="24"/>
              </w:rPr>
              <w:t>Оцінка результативності менторських програм</w:t>
            </w:r>
            <w:r w:rsidRPr="004E5918">
              <w:rPr>
                <w:color w:val="000000"/>
                <w:sz w:val="24"/>
                <w:szCs w:val="24"/>
                <w:lang w:val="ru-RU"/>
              </w:rPr>
              <w:t xml:space="preserve"> </w:t>
            </w:r>
            <w:r>
              <w:rPr>
                <w:color w:val="000000"/>
                <w:sz w:val="24"/>
                <w:szCs w:val="24"/>
              </w:rPr>
              <w:t xml:space="preserve">щодо розвитку навичок студентів та функціонування зворотного </w:t>
            </w:r>
            <w:proofErr w:type="spellStart"/>
            <w:r>
              <w:rPr>
                <w:color w:val="000000"/>
                <w:sz w:val="24"/>
                <w:szCs w:val="24"/>
              </w:rPr>
              <w:t>зв</w:t>
            </w:r>
            <w:proofErr w:type="spellEnd"/>
            <w:r w:rsidRPr="004E5918">
              <w:rPr>
                <w:color w:val="000000"/>
                <w:sz w:val="24"/>
                <w:szCs w:val="24"/>
                <w:lang w:val="ru-RU"/>
              </w:rPr>
              <w:t>’</w:t>
            </w:r>
            <w:proofErr w:type="spellStart"/>
            <w:r>
              <w:rPr>
                <w:color w:val="000000"/>
                <w:sz w:val="24"/>
                <w:szCs w:val="24"/>
              </w:rPr>
              <w:t>язку</w:t>
            </w:r>
            <w:proofErr w:type="spellEnd"/>
            <w:r>
              <w:rPr>
                <w:color w:val="000000"/>
                <w:sz w:val="24"/>
                <w:szCs w:val="24"/>
              </w:rPr>
              <w:t xml:space="preserve"> </w:t>
            </w:r>
            <w:r w:rsidRPr="00112162">
              <w:rPr>
                <w:color w:val="000000"/>
                <w:sz w:val="24"/>
                <w:szCs w:val="24"/>
              </w:rPr>
              <w:t xml:space="preserve">щодо досвіду студентів у </w:t>
            </w:r>
            <w:r w:rsidR="001A7DD5">
              <w:rPr>
                <w:color w:val="000000"/>
                <w:sz w:val="24"/>
                <w:szCs w:val="24"/>
                <w:lang w:val="en-US"/>
              </w:rPr>
              <w:t>T</w:t>
            </w:r>
            <w:r w:rsidR="001A7DD5" w:rsidRPr="004E5918">
              <w:rPr>
                <w:color w:val="000000"/>
                <w:sz w:val="24"/>
                <w:szCs w:val="24"/>
                <w:lang w:val="ru-RU"/>
              </w:rPr>
              <w:t>&amp;</w:t>
            </w:r>
            <w:r w:rsidR="001A7DD5">
              <w:rPr>
                <w:color w:val="000000"/>
                <w:sz w:val="24"/>
                <w:szCs w:val="24"/>
                <w:lang w:val="en-US"/>
              </w:rPr>
              <w:t>M</w:t>
            </w:r>
            <w:r w:rsidRPr="00112162">
              <w:rPr>
                <w:color w:val="000000"/>
                <w:sz w:val="24"/>
                <w:szCs w:val="24"/>
              </w:rPr>
              <w:t xml:space="preserve"> програм</w:t>
            </w:r>
            <w:r w:rsidR="001A7DD5">
              <w:rPr>
                <w:color w:val="000000"/>
                <w:sz w:val="24"/>
                <w:szCs w:val="24"/>
              </w:rPr>
              <w:t>ах</w:t>
            </w:r>
            <w:r w:rsidR="00811542">
              <w:rPr>
                <w:color w:val="000000"/>
                <w:sz w:val="24"/>
                <w:szCs w:val="24"/>
              </w:rPr>
              <w:t>;</w:t>
            </w:r>
          </w:p>
          <w:p w14:paraId="032DE8F8" w14:textId="0712507E" w:rsidR="00811542" w:rsidRPr="00811542" w:rsidRDefault="00811542" w:rsidP="00811542">
            <w:pPr>
              <w:numPr>
                <w:ilvl w:val="0"/>
                <w:numId w:val="3"/>
              </w:numPr>
              <w:pBdr>
                <w:top w:val="nil"/>
                <w:left w:val="nil"/>
                <w:bottom w:val="nil"/>
                <w:right w:val="nil"/>
                <w:between w:val="nil"/>
              </w:pBdr>
              <w:tabs>
                <w:tab w:val="left" w:pos="426"/>
                <w:tab w:val="left" w:pos="567"/>
              </w:tabs>
              <w:ind w:left="426" w:right="111" w:hanging="426"/>
              <w:jc w:val="both"/>
              <w:rPr>
                <w:color w:val="000000"/>
                <w:sz w:val="24"/>
                <w:szCs w:val="24"/>
              </w:rPr>
            </w:pPr>
            <w:r w:rsidRPr="00811542">
              <w:rPr>
                <w:color w:val="000000"/>
                <w:sz w:val="24"/>
                <w:szCs w:val="24"/>
              </w:rPr>
              <w:t xml:space="preserve">Оцінка ступеню взаємодії з іншими службами університету та </w:t>
            </w:r>
            <w:r>
              <w:rPr>
                <w:color w:val="000000"/>
                <w:sz w:val="24"/>
                <w:szCs w:val="24"/>
              </w:rPr>
              <w:t>у</w:t>
            </w:r>
            <w:r w:rsidRPr="00811542">
              <w:rPr>
                <w:color w:val="000000"/>
                <w:sz w:val="24"/>
                <w:szCs w:val="24"/>
              </w:rPr>
              <w:t>част</w:t>
            </w:r>
            <w:r>
              <w:rPr>
                <w:color w:val="000000"/>
                <w:sz w:val="24"/>
                <w:szCs w:val="24"/>
              </w:rPr>
              <w:t>і Центру</w:t>
            </w:r>
            <w:r w:rsidRPr="00811542">
              <w:rPr>
                <w:color w:val="000000"/>
                <w:sz w:val="24"/>
                <w:szCs w:val="24"/>
              </w:rPr>
              <w:t xml:space="preserve"> у загальних ініціативах </w:t>
            </w:r>
            <w:r w:rsidR="001A7DD5">
              <w:rPr>
                <w:color w:val="000000"/>
                <w:sz w:val="24"/>
                <w:szCs w:val="24"/>
              </w:rPr>
              <w:t>У</w:t>
            </w:r>
            <w:r w:rsidRPr="00811542">
              <w:rPr>
                <w:color w:val="000000"/>
                <w:sz w:val="24"/>
                <w:szCs w:val="24"/>
              </w:rPr>
              <w:t>ніверситету, що сприяють студентському розвитку</w:t>
            </w:r>
            <w:r>
              <w:rPr>
                <w:color w:val="000000"/>
                <w:sz w:val="24"/>
                <w:szCs w:val="24"/>
              </w:rPr>
              <w:t>;</w:t>
            </w:r>
          </w:p>
          <w:p w14:paraId="7800FC54" w14:textId="38BF82D9" w:rsidR="00811542" w:rsidRPr="00112162" w:rsidRDefault="00811542" w:rsidP="00112162">
            <w:pPr>
              <w:numPr>
                <w:ilvl w:val="0"/>
                <w:numId w:val="3"/>
              </w:numPr>
              <w:pBdr>
                <w:top w:val="nil"/>
                <w:left w:val="nil"/>
                <w:bottom w:val="nil"/>
                <w:right w:val="nil"/>
                <w:between w:val="nil"/>
              </w:pBdr>
              <w:tabs>
                <w:tab w:val="left" w:pos="426"/>
                <w:tab w:val="left" w:pos="567"/>
              </w:tabs>
              <w:ind w:left="426" w:right="111" w:hanging="426"/>
              <w:jc w:val="both"/>
              <w:rPr>
                <w:color w:val="000000"/>
                <w:sz w:val="24"/>
                <w:szCs w:val="24"/>
              </w:rPr>
            </w:pPr>
            <w:r>
              <w:rPr>
                <w:color w:val="000000"/>
                <w:sz w:val="24"/>
                <w:szCs w:val="24"/>
              </w:rPr>
              <w:t>тощо.</w:t>
            </w:r>
          </w:p>
          <w:p w14:paraId="33D97237" w14:textId="1AEE547B" w:rsidR="008D6C8F" w:rsidRDefault="00811542" w:rsidP="00AF3542">
            <w:pPr>
              <w:pBdr>
                <w:top w:val="nil"/>
                <w:left w:val="nil"/>
                <w:bottom w:val="nil"/>
                <w:right w:val="nil"/>
                <w:between w:val="nil"/>
              </w:pBdr>
              <w:tabs>
                <w:tab w:val="left" w:pos="567"/>
                <w:tab w:val="left" w:pos="851"/>
              </w:tabs>
              <w:ind w:left="284" w:right="111"/>
              <w:jc w:val="both"/>
              <w:rPr>
                <w:sz w:val="24"/>
                <w:szCs w:val="24"/>
              </w:rPr>
            </w:pPr>
            <w:r>
              <w:rPr>
                <w:color w:val="000000"/>
                <w:sz w:val="24"/>
                <w:szCs w:val="24"/>
              </w:rPr>
              <w:t>До</w:t>
            </w:r>
            <w:r w:rsidR="00112162">
              <w:rPr>
                <w:color w:val="000000"/>
                <w:sz w:val="24"/>
                <w:szCs w:val="24"/>
              </w:rPr>
              <w:t xml:space="preserve"> кількісних показників</w:t>
            </w:r>
            <w:r>
              <w:rPr>
                <w:color w:val="000000"/>
                <w:sz w:val="24"/>
                <w:szCs w:val="24"/>
              </w:rPr>
              <w:t xml:space="preserve"> віднесено</w:t>
            </w:r>
            <w:r w:rsidR="00AF3542">
              <w:rPr>
                <w:sz w:val="24"/>
                <w:szCs w:val="24"/>
              </w:rPr>
              <w:t>:</w:t>
            </w:r>
          </w:p>
          <w:p w14:paraId="5DD9C158" w14:textId="35C561F8" w:rsidR="00AF3542" w:rsidRPr="004E5918" w:rsidRDefault="00AF3542" w:rsidP="00AF3542">
            <w:pPr>
              <w:numPr>
                <w:ilvl w:val="0"/>
                <w:numId w:val="3"/>
              </w:numPr>
              <w:pBdr>
                <w:top w:val="nil"/>
                <w:left w:val="nil"/>
                <w:bottom w:val="nil"/>
                <w:right w:val="nil"/>
                <w:between w:val="nil"/>
              </w:pBdr>
              <w:tabs>
                <w:tab w:val="left" w:pos="426"/>
                <w:tab w:val="left" w:pos="567"/>
              </w:tabs>
              <w:ind w:left="426" w:right="111" w:hanging="426"/>
              <w:jc w:val="both"/>
              <w:rPr>
                <w:color w:val="000000"/>
                <w:sz w:val="24"/>
                <w:szCs w:val="24"/>
              </w:rPr>
            </w:pPr>
            <w:r w:rsidRPr="004E5918">
              <w:rPr>
                <w:color w:val="000000"/>
                <w:sz w:val="24"/>
                <w:szCs w:val="24"/>
              </w:rPr>
              <w:t>Кількість менторських програм, які реалізує Центр впродовж року;</w:t>
            </w:r>
          </w:p>
          <w:p w14:paraId="704C2E33" w14:textId="53B3F058" w:rsidR="00AF3542" w:rsidRPr="004E5918" w:rsidRDefault="00811542" w:rsidP="00AF3542">
            <w:pPr>
              <w:numPr>
                <w:ilvl w:val="0"/>
                <w:numId w:val="3"/>
              </w:numPr>
              <w:pBdr>
                <w:top w:val="nil"/>
                <w:left w:val="nil"/>
                <w:bottom w:val="nil"/>
                <w:right w:val="nil"/>
                <w:between w:val="nil"/>
              </w:pBdr>
              <w:tabs>
                <w:tab w:val="left" w:pos="426"/>
                <w:tab w:val="left" w:pos="567"/>
              </w:tabs>
              <w:ind w:left="426" w:right="111" w:hanging="426"/>
              <w:jc w:val="both"/>
              <w:rPr>
                <w:color w:val="000000"/>
                <w:sz w:val="24"/>
                <w:szCs w:val="24"/>
              </w:rPr>
            </w:pPr>
            <w:r w:rsidRPr="004E5918">
              <w:rPr>
                <w:color w:val="000000"/>
                <w:sz w:val="24"/>
                <w:szCs w:val="24"/>
              </w:rPr>
              <w:t xml:space="preserve">Кількість менторів і студентів, які </w:t>
            </w:r>
            <w:r w:rsidR="006F73B0" w:rsidRPr="004E5918">
              <w:rPr>
                <w:color w:val="000000"/>
                <w:sz w:val="24"/>
                <w:szCs w:val="24"/>
              </w:rPr>
              <w:t>взяли</w:t>
            </w:r>
            <w:r w:rsidRPr="004E5918">
              <w:rPr>
                <w:color w:val="000000"/>
                <w:sz w:val="24"/>
                <w:szCs w:val="24"/>
              </w:rPr>
              <w:t xml:space="preserve"> участь у програмах Центру</w:t>
            </w:r>
            <w:r w:rsidR="006F73B0" w:rsidRPr="004E5918">
              <w:rPr>
                <w:color w:val="000000"/>
                <w:sz w:val="24"/>
                <w:szCs w:val="24"/>
              </w:rPr>
              <w:t xml:space="preserve"> впродовж року</w:t>
            </w:r>
            <w:r w:rsidRPr="004E5918">
              <w:rPr>
                <w:color w:val="000000"/>
                <w:sz w:val="24"/>
                <w:szCs w:val="24"/>
              </w:rPr>
              <w:t>;</w:t>
            </w:r>
          </w:p>
          <w:p w14:paraId="5735B683" w14:textId="3346E0EF" w:rsidR="00811542" w:rsidRDefault="00811542" w:rsidP="00AF3542">
            <w:pPr>
              <w:numPr>
                <w:ilvl w:val="0"/>
                <w:numId w:val="3"/>
              </w:numPr>
              <w:pBdr>
                <w:top w:val="nil"/>
                <w:left w:val="nil"/>
                <w:bottom w:val="nil"/>
                <w:right w:val="nil"/>
                <w:between w:val="nil"/>
              </w:pBdr>
              <w:tabs>
                <w:tab w:val="left" w:pos="426"/>
                <w:tab w:val="left" w:pos="567"/>
              </w:tabs>
              <w:ind w:left="426" w:right="111" w:hanging="426"/>
              <w:jc w:val="both"/>
              <w:rPr>
                <w:color w:val="000000"/>
                <w:sz w:val="24"/>
                <w:szCs w:val="24"/>
              </w:rPr>
            </w:pPr>
            <w:r w:rsidRPr="004E5918">
              <w:rPr>
                <w:color w:val="000000"/>
                <w:sz w:val="24"/>
                <w:szCs w:val="24"/>
              </w:rPr>
              <w:t>Відсоток студентів,</w:t>
            </w:r>
            <w:r>
              <w:rPr>
                <w:color w:val="000000"/>
                <w:sz w:val="24"/>
                <w:szCs w:val="24"/>
              </w:rPr>
              <w:t xml:space="preserve"> які успішно закінчують менторські програми;</w:t>
            </w:r>
          </w:p>
          <w:p w14:paraId="41300E1C" w14:textId="4E739361" w:rsidR="00811542" w:rsidRDefault="00811542" w:rsidP="00AF3542">
            <w:pPr>
              <w:numPr>
                <w:ilvl w:val="0"/>
                <w:numId w:val="3"/>
              </w:numPr>
              <w:pBdr>
                <w:top w:val="nil"/>
                <w:left w:val="nil"/>
                <w:bottom w:val="nil"/>
                <w:right w:val="nil"/>
                <w:between w:val="nil"/>
              </w:pBdr>
              <w:tabs>
                <w:tab w:val="left" w:pos="426"/>
                <w:tab w:val="left" w:pos="567"/>
              </w:tabs>
              <w:ind w:left="426" w:right="111" w:hanging="426"/>
              <w:jc w:val="both"/>
              <w:rPr>
                <w:color w:val="000000"/>
                <w:sz w:val="24"/>
                <w:szCs w:val="24"/>
              </w:rPr>
            </w:pPr>
            <w:r>
              <w:rPr>
                <w:color w:val="000000"/>
                <w:sz w:val="24"/>
                <w:szCs w:val="24"/>
              </w:rPr>
              <w:t>Кількість (відсоток) нових менторів та кількість повторних менторів, які беруть участь у програмах Центру;</w:t>
            </w:r>
          </w:p>
          <w:p w14:paraId="4250665B" w14:textId="2F391390" w:rsidR="00811542" w:rsidRPr="00811542" w:rsidRDefault="00811542" w:rsidP="00811542">
            <w:pPr>
              <w:numPr>
                <w:ilvl w:val="0"/>
                <w:numId w:val="3"/>
              </w:numPr>
              <w:pBdr>
                <w:top w:val="nil"/>
                <w:left w:val="nil"/>
                <w:bottom w:val="nil"/>
                <w:right w:val="nil"/>
                <w:between w:val="nil"/>
              </w:pBdr>
              <w:tabs>
                <w:tab w:val="left" w:pos="426"/>
                <w:tab w:val="left" w:pos="567"/>
              </w:tabs>
              <w:ind w:left="426" w:right="111" w:hanging="426"/>
              <w:jc w:val="both"/>
              <w:rPr>
                <w:color w:val="000000"/>
                <w:sz w:val="24"/>
                <w:szCs w:val="24"/>
              </w:rPr>
            </w:pPr>
            <w:r w:rsidRPr="00811542">
              <w:rPr>
                <w:color w:val="000000"/>
                <w:sz w:val="24"/>
                <w:szCs w:val="24"/>
              </w:rPr>
              <w:t xml:space="preserve">Кількість задоволених студентів і менторів по результатах анкетування та характер відгуків </w:t>
            </w:r>
            <w:r>
              <w:rPr>
                <w:color w:val="000000"/>
                <w:sz w:val="24"/>
                <w:szCs w:val="24"/>
              </w:rPr>
              <w:t xml:space="preserve">і </w:t>
            </w:r>
            <w:r w:rsidRPr="00811542">
              <w:rPr>
                <w:color w:val="000000"/>
                <w:sz w:val="24"/>
                <w:szCs w:val="24"/>
              </w:rPr>
              <w:t>рекомендацій</w:t>
            </w:r>
            <w:r>
              <w:rPr>
                <w:color w:val="000000"/>
                <w:sz w:val="24"/>
                <w:szCs w:val="24"/>
              </w:rPr>
              <w:t>;</w:t>
            </w:r>
          </w:p>
          <w:p w14:paraId="0AC5B56F" w14:textId="78EB9F66" w:rsidR="00811542" w:rsidRPr="00811542" w:rsidRDefault="00811542" w:rsidP="00811542">
            <w:pPr>
              <w:numPr>
                <w:ilvl w:val="0"/>
                <w:numId w:val="3"/>
              </w:numPr>
              <w:pBdr>
                <w:top w:val="nil"/>
                <w:left w:val="nil"/>
                <w:bottom w:val="nil"/>
                <w:right w:val="nil"/>
                <w:between w:val="nil"/>
              </w:pBdr>
              <w:tabs>
                <w:tab w:val="left" w:pos="426"/>
                <w:tab w:val="left" w:pos="567"/>
              </w:tabs>
              <w:ind w:left="426" w:right="111" w:hanging="426"/>
              <w:jc w:val="both"/>
              <w:rPr>
                <w:color w:val="000000"/>
                <w:sz w:val="24"/>
                <w:szCs w:val="24"/>
              </w:rPr>
            </w:pPr>
            <w:r w:rsidRPr="00811542">
              <w:rPr>
                <w:color w:val="000000"/>
                <w:sz w:val="24"/>
                <w:szCs w:val="24"/>
              </w:rPr>
              <w:lastRenderedPageBreak/>
              <w:t>Кількість студентів, які заявляють про покращення своїх навичок та знань через менторство</w:t>
            </w:r>
            <w:r>
              <w:rPr>
                <w:color w:val="000000"/>
                <w:sz w:val="24"/>
                <w:szCs w:val="24"/>
              </w:rPr>
              <w:t>;</w:t>
            </w:r>
          </w:p>
          <w:p w14:paraId="2C0489CC" w14:textId="7CBF1E06" w:rsidR="0008244A" w:rsidRDefault="0008244A" w:rsidP="00AF3542">
            <w:pPr>
              <w:numPr>
                <w:ilvl w:val="0"/>
                <w:numId w:val="3"/>
              </w:numPr>
              <w:pBdr>
                <w:top w:val="nil"/>
                <w:left w:val="nil"/>
                <w:bottom w:val="nil"/>
                <w:right w:val="nil"/>
                <w:between w:val="nil"/>
              </w:pBdr>
              <w:tabs>
                <w:tab w:val="left" w:pos="426"/>
                <w:tab w:val="left" w:pos="567"/>
              </w:tabs>
              <w:ind w:left="426" w:right="111" w:hanging="426"/>
              <w:jc w:val="both"/>
              <w:rPr>
                <w:color w:val="000000"/>
                <w:sz w:val="24"/>
                <w:szCs w:val="24"/>
              </w:rPr>
            </w:pPr>
            <w:r>
              <w:rPr>
                <w:color w:val="000000"/>
                <w:sz w:val="24"/>
                <w:szCs w:val="24"/>
              </w:rPr>
              <w:t>Кількість</w:t>
            </w:r>
            <w:r w:rsidRPr="0008244A">
              <w:rPr>
                <w:color w:val="000000"/>
                <w:sz w:val="24"/>
                <w:szCs w:val="24"/>
              </w:rPr>
              <w:t xml:space="preserve"> </w:t>
            </w:r>
            <w:r>
              <w:rPr>
                <w:color w:val="000000"/>
                <w:sz w:val="24"/>
                <w:szCs w:val="24"/>
              </w:rPr>
              <w:t>студентів (чи випускників</w:t>
            </w:r>
            <w:r w:rsidR="00B61050">
              <w:rPr>
                <w:color w:val="000000"/>
                <w:sz w:val="24"/>
                <w:szCs w:val="24"/>
              </w:rPr>
              <w:t xml:space="preserve"> університету</w:t>
            </w:r>
            <w:r>
              <w:rPr>
                <w:color w:val="000000"/>
                <w:sz w:val="24"/>
                <w:szCs w:val="24"/>
              </w:rPr>
              <w:t>)</w:t>
            </w:r>
            <w:r w:rsidRPr="0008244A">
              <w:rPr>
                <w:color w:val="000000"/>
                <w:sz w:val="24"/>
                <w:szCs w:val="24"/>
              </w:rPr>
              <w:t xml:space="preserve">, які </w:t>
            </w:r>
            <w:r>
              <w:rPr>
                <w:color w:val="000000"/>
                <w:sz w:val="24"/>
                <w:szCs w:val="24"/>
              </w:rPr>
              <w:t>заявили про успішне подальше навчання (чи успішний кар</w:t>
            </w:r>
            <w:r w:rsidRPr="004E5918">
              <w:rPr>
                <w:color w:val="000000"/>
                <w:sz w:val="24"/>
                <w:szCs w:val="24"/>
                <w:lang w:val="ru-RU"/>
              </w:rPr>
              <w:t>’</w:t>
            </w:r>
            <w:proofErr w:type="spellStart"/>
            <w:r>
              <w:rPr>
                <w:color w:val="000000"/>
                <w:sz w:val="24"/>
                <w:szCs w:val="24"/>
              </w:rPr>
              <w:t>єрний</w:t>
            </w:r>
            <w:proofErr w:type="spellEnd"/>
            <w:r>
              <w:rPr>
                <w:color w:val="000000"/>
                <w:sz w:val="24"/>
                <w:szCs w:val="24"/>
              </w:rPr>
              <w:t xml:space="preserve"> ріст) завдяки у</w:t>
            </w:r>
            <w:r w:rsidRPr="0008244A">
              <w:rPr>
                <w:color w:val="000000"/>
                <w:sz w:val="24"/>
                <w:szCs w:val="24"/>
              </w:rPr>
              <w:t>част</w:t>
            </w:r>
            <w:r>
              <w:rPr>
                <w:color w:val="000000"/>
                <w:sz w:val="24"/>
                <w:szCs w:val="24"/>
              </w:rPr>
              <w:t>і</w:t>
            </w:r>
            <w:r w:rsidRPr="0008244A">
              <w:rPr>
                <w:color w:val="000000"/>
                <w:sz w:val="24"/>
                <w:szCs w:val="24"/>
              </w:rPr>
              <w:t xml:space="preserve"> у програмі</w:t>
            </w:r>
            <w:r>
              <w:rPr>
                <w:color w:val="000000"/>
                <w:sz w:val="24"/>
                <w:szCs w:val="24"/>
              </w:rPr>
              <w:t xml:space="preserve"> </w:t>
            </w:r>
            <w:proofErr w:type="spellStart"/>
            <w:r>
              <w:rPr>
                <w:color w:val="000000"/>
                <w:sz w:val="24"/>
                <w:szCs w:val="24"/>
              </w:rPr>
              <w:t>тьюторства</w:t>
            </w:r>
            <w:proofErr w:type="spellEnd"/>
            <w:r>
              <w:rPr>
                <w:color w:val="000000"/>
                <w:sz w:val="24"/>
                <w:szCs w:val="24"/>
              </w:rPr>
              <w:t xml:space="preserve"> (чи </w:t>
            </w:r>
            <w:proofErr w:type="spellStart"/>
            <w:r>
              <w:rPr>
                <w:color w:val="000000"/>
                <w:sz w:val="24"/>
                <w:szCs w:val="24"/>
              </w:rPr>
              <w:t>менторства</w:t>
            </w:r>
            <w:proofErr w:type="spellEnd"/>
            <w:r>
              <w:rPr>
                <w:color w:val="000000"/>
                <w:sz w:val="24"/>
                <w:szCs w:val="24"/>
              </w:rPr>
              <w:t>);</w:t>
            </w:r>
          </w:p>
          <w:p w14:paraId="540E9188" w14:textId="1A8930E6" w:rsidR="00AF3542" w:rsidRDefault="005D5EBD" w:rsidP="00DD1CDE">
            <w:pPr>
              <w:numPr>
                <w:ilvl w:val="0"/>
                <w:numId w:val="3"/>
              </w:numPr>
              <w:pBdr>
                <w:top w:val="nil"/>
                <w:left w:val="nil"/>
                <w:bottom w:val="nil"/>
                <w:right w:val="nil"/>
                <w:between w:val="nil"/>
              </w:pBdr>
              <w:tabs>
                <w:tab w:val="left" w:pos="426"/>
                <w:tab w:val="left" w:pos="567"/>
              </w:tabs>
              <w:ind w:left="426" w:right="111" w:hanging="426"/>
              <w:jc w:val="both"/>
            </w:pPr>
            <w:r>
              <w:rPr>
                <w:color w:val="000000"/>
                <w:sz w:val="24"/>
                <w:szCs w:val="24"/>
              </w:rPr>
              <w:t>тощо</w:t>
            </w:r>
            <w:r w:rsidR="008E4016" w:rsidRPr="008E4016">
              <w:rPr>
                <w:color w:val="000000"/>
                <w:sz w:val="24"/>
                <w:szCs w:val="24"/>
              </w:rPr>
              <w:t>.</w:t>
            </w:r>
          </w:p>
        </w:tc>
        <w:tc>
          <w:tcPr>
            <w:tcW w:w="7655" w:type="dxa"/>
          </w:tcPr>
          <w:p w14:paraId="1DA96BEF" w14:textId="77777777" w:rsidR="001A7DD5" w:rsidRPr="000D6DC9" w:rsidRDefault="001A7DD5" w:rsidP="001A7DD5">
            <w:pPr>
              <w:ind w:right="111" w:firstLine="284"/>
              <w:jc w:val="both"/>
              <w:rPr>
                <w:color w:val="0000CC"/>
                <w:sz w:val="24"/>
                <w:szCs w:val="24"/>
                <w:lang w:val="en-US"/>
              </w:rPr>
            </w:pPr>
            <w:r w:rsidRPr="000D6DC9">
              <w:rPr>
                <w:color w:val="0000CC"/>
                <w:sz w:val="24"/>
                <w:szCs w:val="24"/>
                <w:lang w:val="en-US"/>
              </w:rPr>
              <w:lastRenderedPageBreak/>
              <w:t>4.6 The head of the Center, at least once a year, evaluates the work of employees, summarizes the activities of the Center, and reports on the results of work to the relevant vice-rector. The Center's work is evaluated based on qualitative and quantitative indicators.</w:t>
            </w:r>
          </w:p>
          <w:p w14:paraId="079E6252" w14:textId="77777777" w:rsidR="001A7DD5" w:rsidRPr="000D6DC9" w:rsidRDefault="001A7DD5" w:rsidP="001A7DD5">
            <w:pPr>
              <w:tabs>
                <w:tab w:val="left" w:pos="10206"/>
              </w:tabs>
              <w:ind w:firstLine="437"/>
              <w:rPr>
                <w:color w:val="0000CC"/>
                <w:sz w:val="24"/>
                <w:szCs w:val="24"/>
                <w:lang w:val="en-US"/>
              </w:rPr>
            </w:pPr>
            <w:r w:rsidRPr="000D6DC9">
              <w:rPr>
                <w:color w:val="0000CC"/>
                <w:sz w:val="24"/>
                <w:szCs w:val="24"/>
                <w:lang w:val="en-US"/>
              </w:rPr>
              <w:t>Quality indicators include:</w:t>
            </w:r>
          </w:p>
          <w:p w14:paraId="622E9859" w14:textId="77777777" w:rsidR="001A7DD5" w:rsidRPr="000D6DC9" w:rsidRDefault="001A7DD5" w:rsidP="001A7DD5">
            <w:pPr>
              <w:numPr>
                <w:ilvl w:val="0"/>
                <w:numId w:val="3"/>
              </w:numPr>
              <w:tabs>
                <w:tab w:val="left" w:pos="426"/>
                <w:tab w:val="left" w:pos="567"/>
              </w:tabs>
              <w:ind w:left="426" w:right="111" w:hanging="426"/>
              <w:jc w:val="both"/>
              <w:rPr>
                <w:color w:val="0000CC"/>
                <w:sz w:val="24"/>
                <w:szCs w:val="24"/>
                <w:lang w:val="en-US"/>
              </w:rPr>
            </w:pPr>
            <w:r w:rsidRPr="000D6DC9">
              <w:rPr>
                <w:color w:val="0000CC"/>
                <w:sz w:val="24"/>
                <w:szCs w:val="24"/>
                <w:lang w:val="en-US"/>
              </w:rPr>
              <w:t>evaluation of the strategic plan for the implementation and improvement of the Center's T&amp;M programs;</w:t>
            </w:r>
          </w:p>
          <w:p w14:paraId="30978B80" w14:textId="77777777" w:rsidR="001A7DD5" w:rsidRPr="000D6DC9" w:rsidRDefault="001A7DD5" w:rsidP="001A7DD5">
            <w:pPr>
              <w:numPr>
                <w:ilvl w:val="0"/>
                <w:numId w:val="3"/>
              </w:numPr>
              <w:tabs>
                <w:tab w:val="left" w:pos="426"/>
                <w:tab w:val="left" w:pos="567"/>
              </w:tabs>
              <w:ind w:left="426" w:right="111" w:hanging="426"/>
              <w:jc w:val="both"/>
              <w:rPr>
                <w:color w:val="0000CC"/>
                <w:sz w:val="24"/>
                <w:szCs w:val="24"/>
                <w:lang w:val="en-US"/>
              </w:rPr>
            </w:pPr>
            <w:r w:rsidRPr="000D6DC9">
              <w:rPr>
                <w:color w:val="0000CC"/>
                <w:sz w:val="24"/>
                <w:szCs w:val="24"/>
                <w:lang w:val="en-US"/>
              </w:rPr>
              <w:t>assessment of the effectiveness of the Center's cooperation and communication with institutes/departments and students;</w:t>
            </w:r>
          </w:p>
          <w:p w14:paraId="40CF84B8" w14:textId="77777777" w:rsidR="001A7DD5" w:rsidRPr="000D6DC9" w:rsidRDefault="001A7DD5" w:rsidP="001A7DD5">
            <w:pPr>
              <w:numPr>
                <w:ilvl w:val="0"/>
                <w:numId w:val="3"/>
              </w:numPr>
              <w:tabs>
                <w:tab w:val="left" w:pos="426"/>
                <w:tab w:val="left" w:pos="567"/>
              </w:tabs>
              <w:ind w:left="426" w:right="111" w:hanging="426"/>
              <w:jc w:val="both"/>
              <w:rPr>
                <w:color w:val="0000CC"/>
                <w:sz w:val="24"/>
                <w:szCs w:val="24"/>
                <w:lang w:val="en-US"/>
              </w:rPr>
            </w:pPr>
            <w:r w:rsidRPr="000D6DC9">
              <w:rPr>
                <w:color w:val="0000CC"/>
                <w:sz w:val="24"/>
                <w:szCs w:val="24"/>
                <w:lang w:val="en-US"/>
              </w:rPr>
              <w:t>evaluation of the Center's effectiveness in attracting, training, and improving the skills of mentors;</w:t>
            </w:r>
          </w:p>
          <w:p w14:paraId="74234ACD" w14:textId="77777777" w:rsidR="001A7DD5" w:rsidRPr="000D6DC9" w:rsidRDefault="001A7DD5" w:rsidP="001A7DD5">
            <w:pPr>
              <w:numPr>
                <w:ilvl w:val="0"/>
                <w:numId w:val="3"/>
              </w:numPr>
              <w:tabs>
                <w:tab w:val="left" w:pos="426"/>
                <w:tab w:val="left" w:pos="567"/>
              </w:tabs>
              <w:ind w:left="426" w:right="111" w:hanging="426"/>
              <w:jc w:val="both"/>
              <w:rPr>
                <w:color w:val="0000CC"/>
                <w:sz w:val="24"/>
                <w:szCs w:val="24"/>
                <w:lang w:val="en-US"/>
              </w:rPr>
            </w:pPr>
            <w:r w:rsidRPr="000D6DC9">
              <w:rPr>
                <w:color w:val="0000CC"/>
                <w:sz w:val="24"/>
                <w:szCs w:val="24"/>
                <w:lang w:val="en-US"/>
              </w:rPr>
              <w:t>evaluation of the effectiveness of mentoring programs regarding the development of students' skills and the functioning of feedback regarding the students’ experience in the T&amp;M programs;</w:t>
            </w:r>
          </w:p>
          <w:p w14:paraId="08F99103" w14:textId="77777777" w:rsidR="001A7DD5" w:rsidRPr="000D6DC9" w:rsidRDefault="001A7DD5" w:rsidP="001A7DD5">
            <w:pPr>
              <w:numPr>
                <w:ilvl w:val="0"/>
                <w:numId w:val="3"/>
              </w:numPr>
              <w:tabs>
                <w:tab w:val="left" w:pos="426"/>
                <w:tab w:val="left" w:pos="567"/>
              </w:tabs>
              <w:ind w:left="426" w:right="111" w:hanging="426"/>
              <w:jc w:val="both"/>
              <w:rPr>
                <w:color w:val="0000CC"/>
                <w:sz w:val="24"/>
                <w:szCs w:val="24"/>
                <w:lang w:val="en-US"/>
              </w:rPr>
            </w:pPr>
            <w:r w:rsidRPr="000D6DC9">
              <w:rPr>
                <w:color w:val="0000CC"/>
                <w:sz w:val="24"/>
                <w:szCs w:val="24"/>
                <w:lang w:val="en-US"/>
              </w:rPr>
              <w:t>Evaluation of the degree of interaction with other University units and the participation of the Center in the general initiatives of the University that contribute to student development;</w:t>
            </w:r>
          </w:p>
          <w:p w14:paraId="693CE15A" w14:textId="45A9B73F" w:rsidR="001A7DD5" w:rsidRPr="000D6DC9" w:rsidRDefault="001A7DD5" w:rsidP="001A7DD5">
            <w:pPr>
              <w:numPr>
                <w:ilvl w:val="0"/>
                <w:numId w:val="3"/>
              </w:numPr>
              <w:tabs>
                <w:tab w:val="left" w:pos="426"/>
                <w:tab w:val="left" w:pos="567"/>
              </w:tabs>
              <w:ind w:left="426" w:right="111" w:hanging="426"/>
              <w:jc w:val="both"/>
              <w:rPr>
                <w:color w:val="0000CC"/>
                <w:sz w:val="24"/>
                <w:szCs w:val="24"/>
                <w:lang w:val="en-US"/>
              </w:rPr>
            </w:pPr>
            <w:r w:rsidRPr="000D6DC9">
              <w:rPr>
                <w:color w:val="0000CC"/>
                <w:sz w:val="24"/>
                <w:szCs w:val="24"/>
                <w:lang w:val="en-US"/>
              </w:rPr>
              <w:t>etc.</w:t>
            </w:r>
          </w:p>
          <w:p w14:paraId="1DEFB14B" w14:textId="77777777" w:rsidR="00205C90" w:rsidRPr="000D6DC9" w:rsidRDefault="00205C90" w:rsidP="00205C90">
            <w:pPr>
              <w:tabs>
                <w:tab w:val="left" w:pos="10206"/>
              </w:tabs>
              <w:ind w:firstLine="437"/>
              <w:rPr>
                <w:color w:val="0000CC"/>
                <w:sz w:val="24"/>
                <w:szCs w:val="24"/>
                <w:lang w:val="en-US"/>
              </w:rPr>
            </w:pPr>
            <w:r w:rsidRPr="000D6DC9">
              <w:rPr>
                <w:color w:val="0000CC"/>
                <w:sz w:val="24"/>
                <w:szCs w:val="24"/>
                <w:lang w:val="en-US"/>
              </w:rPr>
              <w:t>Quantitative indicators include:</w:t>
            </w:r>
          </w:p>
          <w:p w14:paraId="0F7153E7" w14:textId="77777777" w:rsidR="00205C90" w:rsidRPr="000D6DC9" w:rsidRDefault="00205C90" w:rsidP="00205C90">
            <w:pPr>
              <w:numPr>
                <w:ilvl w:val="0"/>
                <w:numId w:val="3"/>
              </w:numPr>
              <w:tabs>
                <w:tab w:val="left" w:pos="426"/>
                <w:tab w:val="left" w:pos="567"/>
              </w:tabs>
              <w:ind w:left="426" w:right="111" w:hanging="426"/>
              <w:jc w:val="both"/>
              <w:rPr>
                <w:color w:val="0000CC"/>
                <w:sz w:val="24"/>
                <w:szCs w:val="24"/>
                <w:lang w:val="en-US"/>
              </w:rPr>
            </w:pPr>
            <w:r w:rsidRPr="000D6DC9">
              <w:rPr>
                <w:color w:val="0000CC"/>
                <w:sz w:val="24"/>
                <w:szCs w:val="24"/>
                <w:lang w:val="en-US"/>
              </w:rPr>
              <w:t>number of mentoring programs implemented by the Center during the year;</w:t>
            </w:r>
          </w:p>
          <w:p w14:paraId="09AC8D9A" w14:textId="77777777" w:rsidR="00205C90" w:rsidRPr="000D6DC9" w:rsidRDefault="00205C90" w:rsidP="00205C90">
            <w:pPr>
              <w:numPr>
                <w:ilvl w:val="0"/>
                <w:numId w:val="3"/>
              </w:numPr>
              <w:tabs>
                <w:tab w:val="left" w:pos="426"/>
                <w:tab w:val="left" w:pos="567"/>
              </w:tabs>
              <w:ind w:left="426" w:right="111" w:hanging="426"/>
              <w:jc w:val="both"/>
              <w:rPr>
                <w:color w:val="0000CC"/>
                <w:sz w:val="24"/>
                <w:szCs w:val="24"/>
                <w:lang w:val="en-US"/>
              </w:rPr>
            </w:pPr>
            <w:r w:rsidRPr="000D6DC9">
              <w:rPr>
                <w:color w:val="0000CC"/>
                <w:sz w:val="24"/>
                <w:szCs w:val="24"/>
                <w:lang w:val="en-US"/>
              </w:rPr>
              <w:t>number of mentors and students participated in the T&amp;M programs during the year;</w:t>
            </w:r>
          </w:p>
          <w:p w14:paraId="3BC107C4" w14:textId="77777777" w:rsidR="00205C90" w:rsidRPr="000D6DC9" w:rsidRDefault="00205C90" w:rsidP="00205C90">
            <w:pPr>
              <w:numPr>
                <w:ilvl w:val="0"/>
                <w:numId w:val="3"/>
              </w:numPr>
              <w:tabs>
                <w:tab w:val="left" w:pos="426"/>
                <w:tab w:val="left" w:pos="567"/>
              </w:tabs>
              <w:ind w:left="426" w:right="111" w:hanging="426"/>
              <w:jc w:val="both"/>
              <w:rPr>
                <w:color w:val="0000CC"/>
                <w:sz w:val="24"/>
                <w:szCs w:val="24"/>
                <w:lang w:val="en-US"/>
              </w:rPr>
            </w:pPr>
            <w:r w:rsidRPr="000D6DC9">
              <w:rPr>
                <w:color w:val="0000CC"/>
                <w:sz w:val="24"/>
                <w:szCs w:val="24"/>
                <w:lang w:val="en-US"/>
              </w:rPr>
              <w:t>percentage of students who successfully complete T&amp;M programs during the year;</w:t>
            </w:r>
          </w:p>
          <w:p w14:paraId="7753B43B" w14:textId="77777777" w:rsidR="00205C90" w:rsidRPr="000D6DC9" w:rsidRDefault="00205C90" w:rsidP="00205C90">
            <w:pPr>
              <w:numPr>
                <w:ilvl w:val="0"/>
                <w:numId w:val="3"/>
              </w:numPr>
              <w:tabs>
                <w:tab w:val="left" w:pos="426"/>
                <w:tab w:val="left" w:pos="567"/>
              </w:tabs>
              <w:ind w:left="426" w:right="111" w:hanging="426"/>
              <w:jc w:val="both"/>
              <w:rPr>
                <w:color w:val="0000CC"/>
                <w:sz w:val="24"/>
                <w:szCs w:val="24"/>
                <w:lang w:val="en-US"/>
              </w:rPr>
            </w:pPr>
            <w:r w:rsidRPr="000D6DC9">
              <w:rPr>
                <w:color w:val="0000CC"/>
                <w:sz w:val="24"/>
                <w:szCs w:val="24"/>
                <w:lang w:val="en-US"/>
              </w:rPr>
              <w:t>the number (percentage) of new and repeated mentors, that have participated in T&amp;M programs during the year;</w:t>
            </w:r>
          </w:p>
          <w:p w14:paraId="613626F4" w14:textId="77777777" w:rsidR="00205C90" w:rsidRPr="000D6DC9" w:rsidRDefault="00205C90" w:rsidP="00205C90">
            <w:pPr>
              <w:numPr>
                <w:ilvl w:val="0"/>
                <w:numId w:val="3"/>
              </w:numPr>
              <w:tabs>
                <w:tab w:val="left" w:pos="426"/>
                <w:tab w:val="left" w:pos="567"/>
              </w:tabs>
              <w:ind w:left="426" w:right="111" w:hanging="426"/>
              <w:jc w:val="both"/>
              <w:rPr>
                <w:color w:val="0000CC"/>
                <w:sz w:val="24"/>
                <w:szCs w:val="24"/>
                <w:lang w:val="en-US"/>
              </w:rPr>
            </w:pPr>
            <w:r w:rsidRPr="000D6DC9">
              <w:rPr>
                <w:color w:val="0000CC"/>
                <w:sz w:val="24"/>
                <w:szCs w:val="24"/>
                <w:lang w:val="en-US"/>
              </w:rPr>
              <w:lastRenderedPageBreak/>
              <w:t>the number of satisfied students and mentors based on the results of the questionnaire and the nature of feedback and recommendations;</w:t>
            </w:r>
          </w:p>
          <w:p w14:paraId="758151A7" w14:textId="77777777" w:rsidR="00205C90" w:rsidRPr="000D6DC9" w:rsidRDefault="00205C90" w:rsidP="00205C90">
            <w:pPr>
              <w:numPr>
                <w:ilvl w:val="0"/>
                <w:numId w:val="3"/>
              </w:numPr>
              <w:tabs>
                <w:tab w:val="left" w:pos="426"/>
                <w:tab w:val="left" w:pos="567"/>
              </w:tabs>
              <w:ind w:left="426" w:right="111" w:hanging="426"/>
              <w:jc w:val="both"/>
              <w:rPr>
                <w:color w:val="0000CC"/>
                <w:sz w:val="24"/>
                <w:szCs w:val="24"/>
                <w:lang w:val="en-US"/>
              </w:rPr>
            </w:pPr>
            <w:r w:rsidRPr="000D6DC9">
              <w:rPr>
                <w:color w:val="0000CC"/>
                <w:sz w:val="24"/>
                <w:szCs w:val="24"/>
                <w:lang w:val="en-US"/>
              </w:rPr>
              <w:t>the number of students who claim to improve their skills and knowledge through mentoring;</w:t>
            </w:r>
          </w:p>
          <w:p w14:paraId="7D266CE6" w14:textId="77777777" w:rsidR="00205C90" w:rsidRPr="000D6DC9" w:rsidRDefault="00205C90" w:rsidP="00205C90">
            <w:pPr>
              <w:numPr>
                <w:ilvl w:val="0"/>
                <w:numId w:val="3"/>
              </w:numPr>
              <w:tabs>
                <w:tab w:val="left" w:pos="426"/>
                <w:tab w:val="left" w:pos="567"/>
              </w:tabs>
              <w:ind w:left="426" w:right="111" w:hanging="426"/>
              <w:jc w:val="both"/>
              <w:rPr>
                <w:color w:val="0000CC"/>
                <w:sz w:val="24"/>
                <w:szCs w:val="24"/>
                <w:lang w:val="en-US"/>
              </w:rPr>
            </w:pPr>
            <w:r w:rsidRPr="000D6DC9">
              <w:rPr>
                <w:color w:val="0000CC"/>
                <w:sz w:val="24"/>
                <w:szCs w:val="24"/>
                <w:lang w:val="en-US"/>
              </w:rPr>
              <w:t xml:space="preserve">the number of students (or University graduates) who declared further successful education (or successful career growth) thanks to participation in the tutoring (or mentoring) program; </w:t>
            </w:r>
          </w:p>
          <w:p w14:paraId="540E9189" w14:textId="3F105EA1" w:rsidR="008D6C8F" w:rsidRPr="000D6DC9" w:rsidRDefault="00205C90" w:rsidP="001D34DA">
            <w:pPr>
              <w:numPr>
                <w:ilvl w:val="0"/>
                <w:numId w:val="3"/>
              </w:numPr>
              <w:tabs>
                <w:tab w:val="left" w:pos="426"/>
                <w:tab w:val="left" w:pos="567"/>
              </w:tabs>
              <w:ind w:left="426" w:right="111" w:hanging="426"/>
              <w:jc w:val="both"/>
              <w:rPr>
                <w:color w:val="0000CC"/>
                <w:sz w:val="24"/>
                <w:szCs w:val="24"/>
                <w:lang w:val="en-US"/>
              </w:rPr>
            </w:pPr>
            <w:r w:rsidRPr="000D6DC9">
              <w:rPr>
                <w:color w:val="0000CC"/>
                <w:sz w:val="24"/>
                <w:szCs w:val="24"/>
                <w:lang w:val="en-US"/>
              </w:rPr>
              <w:t>etc.</w:t>
            </w:r>
          </w:p>
        </w:tc>
      </w:tr>
      <w:tr w:rsidR="008D6C8F" w14:paraId="540E918D" w14:textId="77777777" w:rsidTr="006C3A8F">
        <w:tc>
          <w:tcPr>
            <w:tcW w:w="8046" w:type="dxa"/>
          </w:tcPr>
          <w:p w14:paraId="540E918B" w14:textId="3A332FDD" w:rsidR="008D6C8F" w:rsidRDefault="00DA32E8">
            <w:pPr>
              <w:numPr>
                <w:ilvl w:val="1"/>
                <w:numId w:val="6"/>
              </w:numPr>
              <w:pBdr>
                <w:top w:val="nil"/>
                <w:left w:val="nil"/>
                <w:bottom w:val="nil"/>
                <w:right w:val="nil"/>
                <w:between w:val="nil"/>
              </w:pBdr>
              <w:tabs>
                <w:tab w:val="left" w:pos="567"/>
                <w:tab w:val="left" w:pos="851"/>
              </w:tabs>
              <w:ind w:left="0" w:right="111" w:firstLine="284"/>
              <w:jc w:val="both"/>
            </w:pPr>
            <w:r w:rsidRPr="004E5918">
              <w:rPr>
                <w:color w:val="000000"/>
                <w:sz w:val="24"/>
                <w:szCs w:val="24"/>
              </w:rPr>
              <w:lastRenderedPageBreak/>
              <w:t xml:space="preserve">Координатори менторських програм реалізують одну або декілька </w:t>
            </w:r>
            <w:r w:rsidR="00BD2B47" w:rsidRPr="004E5918">
              <w:rPr>
                <w:color w:val="000000"/>
                <w:sz w:val="24"/>
                <w:szCs w:val="24"/>
                <w:lang w:val="en-US"/>
              </w:rPr>
              <w:t>T</w:t>
            </w:r>
            <w:r w:rsidR="00BD2B47" w:rsidRPr="004E5918">
              <w:rPr>
                <w:color w:val="000000"/>
                <w:sz w:val="24"/>
                <w:szCs w:val="24"/>
                <w:lang w:val="ru-RU"/>
              </w:rPr>
              <w:t>&amp;</w:t>
            </w:r>
            <w:r w:rsidR="00BD2B47" w:rsidRPr="004E5918">
              <w:rPr>
                <w:color w:val="000000"/>
                <w:sz w:val="24"/>
                <w:szCs w:val="24"/>
                <w:lang w:val="en-US"/>
              </w:rPr>
              <w:t>M</w:t>
            </w:r>
            <w:r w:rsidR="00BD2B47" w:rsidRPr="004E5918">
              <w:rPr>
                <w:color w:val="000000"/>
                <w:sz w:val="24"/>
                <w:szCs w:val="24"/>
                <w:lang w:val="ru-RU"/>
              </w:rPr>
              <w:t xml:space="preserve"> </w:t>
            </w:r>
            <w:r w:rsidR="00BD2B47" w:rsidRPr="004E5918">
              <w:rPr>
                <w:color w:val="000000"/>
                <w:sz w:val="24"/>
                <w:szCs w:val="24"/>
              </w:rPr>
              <w:t>програм з 12</w:t>
            </w:r>
            <w:r w:rsidR="00BD2B47" w:rsidRPr="004E5918">
              <w:rPr>
                <w:color w:val="000000"/>
                <w:sz w:val="24"/>
                <w:szCs w:val="24"/>
                <w:lang w:val="ru-RU"/>
              </w:rPr>
              <w:t xml:space="preserve"> </w:t>
            </w:r>
            <w:r w:rsidRPr="004E5918">
              <w:rPr>
                <w:color w:val="000000"/>
                <w:sz w:val="24"/>
                <w:szCs w:val="24"/>
              </w:rPr>
              <w:t>менторських</w:t>
            </w:r>
            <w:r w:rsidR="00BD2B47" w:rsidRPr="004E5918">
              <w:rPr>
                <w:color w:val="000000"/>
                <w:sz w:val="24"/>
                <w:szCs w:val="24"/>
                <w:lang w:val="ru-RU"/>
              </w:rPr>
              <w:t xml:space="preserve"> </w:t>
            </w:r>
            <w:r w:rsidR="00BD2B47" w:rsidRPr="004E5918">
              <w:rPr>
                <w:color w:val="000000"/>
                <w:sz w:val="24"/>
                <w:szCs w:val="24"/>
              </w:rPr>
              <w:t>схем</w:t>
            </w:r>
            <w:r w:rsidRPr="004E5918">
              <w:rPr>
                <w:color w:val="000000"/>
                <w:sz w:val="24"/>
                <w:szCs w:val="24"/>
              </w:rPr>
              <w:t>, що пропонуються</w:t>
            </w:r>
            <w:r>
              <w:rPr>
                <w:color w:val="000000"/>
                <w:sz w:val="24"/>
                <w:szCs w:val="24"/>
              </w:rPr>
              <w:t xml:space="preserve"> Центром. </w:t>
            </w:r>
          </w:p>
        </w:tc>
        <w:tc>
          <w:tcPr>
            <w:tcW w:w="7655" w:type="dxa"/>
          </w:tcPr>
          <w:p w14:paraId="540E918C" w14:textId="09144B5B" w:rsidR="008D6C8F" w:rsidRPr="000D6DC9" w:rsidRDefault="00BD2B47" w:rsidP="00BD2B47">
            <w:pPr>
              <w:tabs>
                <w:tab w:val="left" w:pos="10206"/>
              </w:tabs>
              <w:rPr>
                <w:sz w:val="24"/>
                <w:szCs w:val="24"/>
                <w:lang w:val="en-US"/>
              </w:rPr>
            </w:pPr>
            <w:r w:rsidRPr="000D6DC9">
              <w:rPr>
                <w:color w:val="0000CC"/>
                <w:sz w:val="24"/>
                <w:szCs w:val="24"/>
                <w:lang w:val="en-US"/>
              </w:rPr>
              <w:t>4.7 Mentoring Program Coordinators implement one or more T&amp;M Programs from the 12 mentoring schemes offered by the Center.</w:t>
            </w:r>
          </w:p>
        </w:tc>
      </w:tr>
      <w:tr w:rsidR="008D6C8F" w14:paraId="540E9195" w14:textId="77777777" w:rsidTr="006C3A8F">
        <w:tc>
          <w:tcPr>
            <w:tcW w:w="8046" w:type="dxa"/>
          </w:tcPr>
          <w:p w14:paraId="540E918E" w14:textId="77777777" w:rsidR="008D6C8F" w:rsidRDefault="00DA32E8">
            <w:pPr>
              <w:numPr>
                <w:ilvl w:val="1"/>
                <w:numId w:val="6"/>
              </w:numPr>
              <w:pBdr>
                <w:top w:val="nil"/>
                <w:left w:val="nil"/>
                <w:bottom w:val="nil"/>
                <w:right w:val="nil"/>
                <w:between w:val="nil"/>
              </w:pBdr>
              <w:tabs>
                <w:tab w:val="left" w:pos="567"/>
                <w:tab w:val="left" w:pos="851"/>
              </w:tabs>
              <w:ind w:left="0" w:right="111" w:firstLine="284"/>
              <w:jc w:val="both"/>
            </w:pPr>
            <w:r>
              <w:rPr>
                <w:color w:val="000000"/>
                <w:sz w:val="24"/>
                <w:szCs w:val="24"/>
              </w:rPr>
              <w:t xml:space="preserve">Координатори менторських програм відповідають за: </w:t>
            </w:r>
          </w:p>
          <w:p w14:paraId="540E918F"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відповідність менторської програми затвердженим стандартам і вимогам;</w:t>
            </w:r>
          </w:p>
          <w:p w14:paraId="540E9190"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пошук, відбір та навчання менторів для закріплених за ними менторських програм;</w:t>
            </w:r>
          </w:p>
          <w:p w14:paraId="540E9191"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координування роботи менторів на закріплених за ними менторських програмах;</w:t>
            </w:r>
          </w:p>
          <w:p w14:paraId="540E9192"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опитування учасників програми та оцінювання ефективності закріплених менторських програм задля подальшого їхнього вдосконалення;</w:t>
            </w:r>
          </w:p>
          <w:p w14:paraId="540E9193"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тощо.</w:t>
            </w:r>
          </w:p>
        </w:tc>
        <w:tc>
          <w:tcPr>
            <w:tcW w:w="7655" w:type="dxa"/>
          </w:tcPr>
          <w:p w14:paraId="70718E5B" w14:textId="77777777" w:rsidR="00BD2B47" w:rsidRPr="000D6DC9" w:rsidRDefault="00BD2B47" w:rsidP="00BD2B47">
            <w:pPr>
              <w:tabs>
                <w:tab w:val="left" w:pos="10206"/>
              </w:tabs>
              <w:rPr>
                <w:color w:val="0000CC"/>
                <w:sz w:val="24"/>
                <w:szCs w:val="24"/>
                <w:lang w:val="en-US"/>
              </w:rPr>
            </w:pPr>
            <w:r w:rsidRPr="000D6DC9">
              <w:rPr>
                <w:color w:val="0000CC"/>
                <w:sz w:val="24"/>
                <w:szCs w:val="24"/>
                <w:lang w:val="en-US"/>
              </w:rPr>
              <w:t>4.8 Mentoring Program Coordinators are responsible for:</w:t>
            </w:r>
          </w:p>
          <w:p w14:paraId="4F6F2E52" w14:textId="77777777" w:rsidR="00BD2B47" w:rsidRPr="000D6DC9" w:rsidRDefault="00BD2B47" w:rsidP="00BD2B47">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ensuring the mentoring program's compliance with approved standards and requirements;</w:t>
            </w:r>
          </w:p>
          <w:p w14:paraId="7750E3F7" w14:textId="77777777" w:rsidR="00BD2B47" w:rsidRPr="000D6DC9" w:rsidRDefault="00BD2B47" w:rsidP="00BD2B47">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searching, selecting, and training mentors for mentoring programs assigned to them;</w:t>
            </w:r>
          </w:p>
          <w:p w14:paraId="7546754F" w14:textId="77777777" w:rsidR="00BD2B47" w:rsidRPr="000D6DC9" w:rsidRDefault="00BD2B47" w:rsidP="00BD2B47">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coordinating the work of mentors on mentoring programs assigned to them;</w:t>
            </w:r>
          </w:p>
          <w:p w14:paraId="2B0F5E32" w14:textId="77777777" w:rsidR="00BD2B47" w:rsidRPr="000D6DC9" w:rsidRDefault="00BD2B47" w:rsidP="00BD2B47">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interviewing program participants and evaluating the effectiveness of established mentoring programs for their further improvement;</w:t>
            </w:r>
          </w:p>
          <w:p w14:paraId="540E9194" w14:textId="403CBAEE" w:rsidR="008D6C8F" w:rsidRPr="000D6DC9" w:rsidRDefault="00BD2B47" w:rsidP="00BD2B47">
            <w:pPr>
              <w:numPr>
                <w:ilvl w:val="0"/>
                <w:numId w:val="3"/>
              </w:numPr>
              <w:tabs>
                <w:tab w:val="left" w:pos="567"/>
                <w:tab w:val="left" w:pos="426"/>
              </w:tabs>
              <w:ind w:left="426" w:right="111" w:hanging="426"/>
              <w:jc w:val="both"/>
              <w:rPr>
                <w:sz w:val="24"/>
                <w:szCs w:val="24"/>
                <w:lang w:val="en-US"/>
              </w:rPr>
            </w:pPr>
            <w:r w:rsidRPr="000D6DC9">
              <w:rPr>
                <w:color w:val="0000CC"/>
                <w:sz w:val="24"/>
                <w:szCs w:val="24"/>
                <w:lang w:val="en-US"/>
              </w:rPr>
              <w:t>etc.</w:t>
            </w:r>
          </w:p>
        </w:tc>
      </w:tr>
      <w:tr w:rsidR="00C931B9" w14:paraId="540E9198" w14:textId="77777777" w:rsidTr="006C3A8F">
        <w:trPr>
          <w:trHeight w:val="5254"/>
        </w:trPr>
        <w:tc>
          <w:tcPr>
            <w:tcW w:w="8046" w:type="dxa"/>
          </w:tcPr>
          <w:p w14:paraId="2B30F155" w14:textId="77777777" w:rsidR="00C931B9" w:rsidRDefault="00C931B9">
            <w:pPr>
              <w:numPr>
                <w:ilvl w:val="1"/>
                <w:numId w:val="6"/>
              </w:numPr>
              <w:pBdr>
                <w:top w:val="nil"/>
                <w:left w:val="nil"/>
                <w:bottom w:val="nil"/>
                <w:right w:val="nil"/>
                <w:between w:val="nil"/>
              </w:pBdr>
              <w:tabs>
                <w:tab w:val="left" w:pos="567"/>
                <w:tab w:val="left" w:pos="851"/>
              </w:tabs>
              <w:ind w:right="111" w:firstLine="284"/>
              <w:jc w:val="both"/>
            </w:pPr>
            <w:r>
              <w:rPr>
                <w:color w:val="000000"/>
                <w:sz w:val="24"/>
                <w:szCs w:val="24"/>
              </w:rPr>
              <w:lastRenderedPageBreak/>
              <w:t xml:space="preserve">Кураторами T&amp;M програм від Інституту є працівники </w:t>
            </w:r>
            <w:hyperlink r:id="rId10">
              <w:r>
                <w:rPr>
                  <w:sz w:val="24"/>
                  <w:szCs w:val="24"/>
                </w:rPr>
                <w:t>Навчально-науков</w:t>
              </w:r>
            </w:hyperlink>
            <w:r>
              <w:rPr>
                <w:sz w:val="24"/>
                <w:szCs w:val="24"/>
              </w:rPr>
              <w:t xml:space="preserve">их </w:t>
            </w:r>
            <w:proofErr w:type="spellStart"/>
            <w:r>
              <w:rPr>
                <w:sz w:val="24"/>
                <w:szCs w:val="24"/>
              </w:rPr>
              <w:t>Інситутів</w:t>
            </w:r>
            <w:proofErr w:type="spellEnd"/>
            <w:r>
              <w:rPr>
                <w:color w:val="000000"/>
                <w:sz w:val="24"/>
                <w:szCs w:val="24"/>
              </w:rPr>
              <w:t xml:space="preserve">, призначені директором інституту для залучення студентів інституту до </w:t>
            </w:r>
            <w:proofErr w:type="spellStart"/>
            <w:r>
              <w:rPr>
                <w:color w:val="000000"/>
                <w:sz w:val="24"/>
                <w:szCs w:val="24"/>
              </w:rPr>
              <w:t>тьюторства</w:t>
            </w:r>
            <w:proofErr w:type="spellEnd"/>
            <w:r>
              <w:rPr>
                <w:color w:val="000000"/>
                <w:sz w:val="24"/>
                <w:szCs w:val="24"/>
              </w:rPr>
              <w:t>/</w:t>
            </w:r>
            <w:proofErr w:type="spellStart"/>
            <w:r>
              <w:rPr>
                <w:color w:val="000000"/>
                <w:sz w:val="24"/>
                <w:szCs w:val="24"/>
              </w:rPr>
              <w:t>менторства</w:t>
            </w:r>
            <w:proofErr w:type="spellEnd"/>
            <w:r>
              <w:rPr>
                <w:color w:val="000000"/>
                <w:sz w:val="24"/>
                <w:szCs w:val="24"/>
              </w:rPr>
              <w:t xml:space="preserve"> та для координування менторських програм в інституті.</w:t>
            </w:r>
          </w:p>
          <w:p w14:paraId="5B066816" w14:textId="77777777" w:rsidR="00C931B9" w:rsidRDefault="00C931B9" w:rsidP="00B61050">
            <w:pPr>
              <w:numPr>
                <w:ilvl w:val="1"/>
                <w:numId w:val="6"/>
              </w:numPr>
              <w:pBdr>
                <w:top w:val="nil"/>
                <w:left w:val="nil"/>
                <w:bottom w:val="nil"/>
                <w:right w:val="nil"/>
                <w:between w:val="nil"/>
              </w:pBdr>
              <w:tabs>
                <w:tab w:val="left" w:pos="567"/>
                <w:tab w:val="left" w:pos="851"/>
              </w:tabs>
              <w:ind w:right="111" w:firstLine="284"/>
              <w:jc w:val="both"/>
            </w:pPr>
            <w:r>
              <w:rPr>
                <w:color w:val="000000"/>
                <w:sz w:val="24"/>
                <w:szCs w:val="24"/>
              </w:rPr>
              <w:t xml:space="preserve">Фахівці Центру виконують адміністративні завдання, </w:t>
            </w:r>
            <w:r>
              <w:rPr>
                <w:sz w:val="24"/>
                <w:szCs w:val="24"/>
              </w:rPr>
              <w:t xml:space="preserve">спрямовані </w:t>
            </w:r>
            <w:r>
              <w:rPr>
                <w:color w:val="000000"/>
                <w:sz w:val="24"/>
                <w:szCs w:val="24"/>
              </w:rPr>
              <w:t xml:space="preserve">на забезпечення щоденної роботи Центру, зокрема: забезпечують функціонування </w:t>
            </w:r>
            <w:r>
              <w:rPr>
                <w:sz w:val="24"/>
                <w:szCs w:val="24"/>
              </w:rPr>
              <w:t>T&amp;M програм в Університеті,</w:t>
            </w:r>
            <w:r>
              <w:rPr>
                <w:color w:val="000000"/>
                <w:sz w:val="24"/>
                <w:szCs w:val="24"/>
              </w:rPr>
              <w:t xml:space="preserve"> ведення системи звітності, забезпечення комунікації, підтримка </w:t>
            </w:r>
            <w:r>
              <w:rPr>
                <w:sz w:val="24"/>
                <w:szCs w:val="24"/>
              </w:rPr>
              <w:t>веб сайту</w:t>
            </w:r>
            <w:r>
              <w:rPr>
                <w:color w:val="000000"/>
                <w:sz w:val="24"/>
                <w:szCs w:val="24"/>
              </w:rPr>
              <w:t>, формування розкладу менторських сесій, організування та супровід семінарів, облік учасників та забезпечення логістики менторських програм тощо.</w:t>
            </w:r>
          </w:p>
          <w:p w14:paraId="1FD401D7" w14:textId="77777777" w:rsidR="00C931B9" w:rsidRPr="00E050AE" w:rsidRDefault="00C931B9">
            <w:pPr>
              <w:numPr>
                <w:ilvl w:val="1"/>
                <w:numId w:val="6"/>
              </w:numPr>
              <w:pBdr>
                <w:top w:val="nil"/>
                <w:left w:val="nil"/>
                <w:bottom w:val="nil"/>
                <w:right w:val="nil"/>
                <w:between w:val="nil"/>
              </w:pBdr>
              <w:tabs>
                <w:tab w:val="left" w:pos="567"/>
                <w:tab w:val="left" w:pos="851"/>
              </w:tabs>
              <w:ind w:right="111" w:firstLine="284"/>
              <w:jc w:val="both"/>
              <w:rPr>
                <w:color w:val="000000"/>
                <w:sz w:val="24"/>
                <w:szCs w:val="24"/>
              </w:rPr>
            </w:pPr>
            <w:r>
              <w:rPr>
                <w:color w:val="000000"/>
                <w:sz w:val="24"/>
                <w:szCs w:val="24"/>
              </w:rPr>
              <w:t>Усі працівники Центру приймаються на роботу та звільняються згідно з чинним законодавством України відповідно до встановленого в Університеті порядку.</w:t>
            </w:r>
          </w:p>
          <w:p w14:paraId="23575386" w14:textId="77777777" w:rsidR="00C931B9" w:rsidRPr="00E050AE" w:rsidRDefault="00C931B9">
            <w:pPr>
              <w:numPr>
                <w:ilvl w:val="1"/>
                <w:numId w:val="6"/>
              </w:numPr>
              <w:pBdr>
                <w:top w:val="nil"/>
                <w:left w:val="nil"/>
                <w:bottom w:val="nil"/>
                <w:right w:val="nil"/>
                <w:between w:val="nil"/>
              </w:pBdr>
              <w:tabs>
                <w:tab w:val="left" w:pos="567"/>
                <w:tab w:val="left" w:pos="851"/>
              </w:tabs>
              <w:ind w:right="111" w:firstLine="284"/>
              <w:jc w:val="both"/>
              <w:rPr>
                <w:color w:val="000000"/>
                <w:sz w:val="24"/>
                <w:szCs w:val="24"/>
              </w:rPr>
            </w:pPr>
            <w:r>
              <w:rPr>
                <w:color w:val="000000"/>
                <w:sz w:val="24"/>
                <w:szCs w:val="24"/>
              </w:rPr>
              <w:t>Посадові інструкції працівників Центру розробляються і затверджуються в установленому в Університеті порядку.</w:t>
            </w:r>
          </w:p>
          <w:p w14:paraId="540E9196" w14:textId="682BFAEB" w:rsidR="00C931B9" w:rsidRDefault="00C931B9" w:rsidP="00E050AE">
            <w:pPr>
              <w:numPr>
                <w:ilvl w:val="1"/>
                <w:numId w:val="6"/>
              </w:numPr>
              <w:pBdr>
                <w:top w:val="nil"/>
                <w:left w:val="nil"/>
                <w:bottom w:val="nil"/>
                <w:right w:val="nil"/>
                <w:between w:val="nil"/>
              </w:pBdr>
              <w:tabs>
                <w:tab w:val="left" w:pos="567"/>
                <w:tab w:val="left" w:pos="851"/>
              </w:tabs>
              <w:ind w:right="111" w:firstLine="284"/>
              <w:jc w:val="both"/>
            </w:pPr>
            <w:r>
              <w:rPr>
                <w:color w:val="000000"/>
                <w:sz w:val="24"/>
                <w:szCs w:val="24"/>
              </w:rPr>
              <w:t>За потреби та відповідно до наказів по Університету у Центрі додатково можуть створюватися тимчасові робочі групи для виконання короткострокових складних завдань.</w:t>
            </w:r>
          </w:p>
        </w:tc>
        <w:tc>
          <w:tcPr>
            <w:tcW w:w="7655" w:type="dxa"/>
          </w:tcPr>
          <w:p w14:paraId="4FEF9AC4" w14:textId="77777777" w:rsidR="00C931B9" w:rsidRPr="000D6DC9" w:rsidRDefault="00C931B9" w:rsidP="00C931B9">
            <w:pPr>
              <w:tabs>
                <w:tab w:val="left" w:pos="10206"/>
              </w:tabs>
              <w:ind w:firstLine="311"/>
              <w:rPr>
                <w:color w:val="0000CC"/>
                <w:sz w:val="24"/>
                <w:szCs w:val="24"/>
                <w:lang w:val="en-US"/>
              </w:rPr>
            </w:pPr>
            <w:r w:rsidRPr="000D6DC9">
              <w:rPr>
                <w:color w:val="0000CC"/>
                <w:sz w:val="24"/>
                <w:szCs w:val="24"/>
                <w:lang w:val="en-US"/>
              </w:rPr>
              <w:t>4.9 T&amp;M Program Curators from the Institute are employees of Educational and Scientific Institutes, appointed by the director of the Institute to involve students of the institute in tutoring/mentoring and to coordinate mentoring programs at the Institute level.</w:t>
            </w:r>
          </w:p>
          <w:p w14:paraId="361125F3" w14:textId="77777777" w:rsidR="00C931B9" w:rsidRPr="000D6DC9" w:rsidRDefault="00C931B9" w:rsidP="00C931B9">
            <w:pPr>
              <w:tabs>
                <w:tab w:val="left" w:pos="10206"/>
              </w:tabs>
              <w:ind w:firstLine="311"/>
              <w:rPr>
                <w:color w:val="0000CC"/>
                <w:sz w:val="24"/>
                <w:szCs w:val="24"/>
                <w:lang w:val="en-US"/>
              </w:rPr>
            </w:pPr>
            <w:r w:rsidRPr="000D6DC9">
              <w:rPr>
                <w:color w:val="0000CC"/>
                <w:sz w:val="24"/>
                <w:szCs w:val="24"/>
                <w:lang w:val="en-US"/>
              </w:rPr>
              <w:t>4.10 Specialists of the Center perform administrative tasks aimed at ensuring the daily work of the Center, including: ensuring the functioning of T&amp;M programs at the University, maintaining the reporting system, ensuring communication, maintaining the website, forming the schedule of mentoring sessions, organizing and supporting seminars, recording participants, and ensuring the logistics of mentoring programs, etc.</w:t>
            </w:r>
          </w:p>
          <w:p w14:paraId="65812618" w14:textId="77777777" w:rsidR="00C931B9" w:rsidRPr="000D6DC9" w:rsidRDefault="00C931B9" w:rsidP="00C931B9">
            <w:pPr>
              <w:tabs>
                <w:tab w:val="left" w:pos="10206"/>
              </w:tabs>
              <w:rPr>
                <w:color w:val="0000CC"/>
                <w:sz w:val="24"/>
                <w:szCs w:val="24"/>
                <w:lang w:val="en-US"/>
              </w:rPr>
            </w:pPr>
            <w:r w:rsidRPr="000D6DC9">
              <w:rPr>
                <w:color w:val="0000CC"/>
                <w:sz w:val="24"/>
                <w:szCs w:val="24"/>
                <w:lang w:val="en-US"/>
              </w:rPr>
              <w:t>4.11 All employees of the Center are hired and dismissed in accordance with the current legislation of Ukraine, following the procedure established by the University.</w:t>
            </w:r>
          </w:p>
          <w:p w14:paraId="1122A28B" w14:textId="77777777" w:rsidR="00C931B9" w:rsidRPr="000D6DC9" w:rsidRDefault="00C931B9" w:rsidP="00C931B9">
            <w:pPr>
              <w:tabs>
                <w:tab w:val="left" w:pos="10206"/>
              </w:tabs>
              <w:rPr>
                <w:color w:val="0000CC"/>
                <w:sz w:val="24"/>
                <w:szCs w:val="24"/>
                <w:lang w:val="en-US"/>
              </w:rPr>
            </w:pPr>
            <w:r w:rsidRPr="000D6DC9">
              <w:rPr>
                <w:color w:val="0000CC"/>
                <w:sz w:val="24"/>
                <w:szCs w:val="24"/>
                <w:lang w:val="en-US"/>
              </w:rPr>
              <w:t>4.12 Job descriptions of the Center's employees are developed and approved in accordance with the procedure established by the University.</w:t>
            </w:r>
          </w:p>
          <w:p w14:paraId="540E9197" w14:textId="725FBD83" w:rsidR="00C931B9" w:rsidRPr="000D6DC9" w:rsidRDefault="00C931B9" w:rsidP="00C931B9">
            <w:pPr>
              <w:tabs>
                <w:tab w:val="left" w:pos="10206"/>
              </w:tabs>
              <w:rPr>
                <w:sz w:val="24"/>
                <w:szCs w:val="24"/>
                <w:lang w:val="en-US"/>
              </w:rPr>
            </w:pPr>
            <w:r w:rsidRPr="000D6DC9">
              <w:rPr>
                <w:color w:val="0000CC"/>
                <w:sz w:val="24"/>
                <w:szCs w:val="24"/>
                <w:lang w:val="en-US"/>
              </w:rPr>
              <w:t>4.13 As needed and in accordance with the University orders, the Center may additionally create temporary working groups to perform short-term complex tasks.</w:t>
            </w:r>
          </w:p>
        </w:tc>
      </w:tr>
    </w:tbl>
    <w:p w14:paraId="540E91A5" w14:textId="0A41172D" w:rsidR="008D6C8F" w:rsidRPr="00C43BE8" w:rsidRDefault="00C43BE8" w:rsidP="00831A29">
      <w:pPr>
        <w:pStyle w:val="1"/>
      </w:pPr>
      <w:r w:rsidRPr="00C43BE8">
        <w:t xml:space="preserve">Відповідальність та права Центру / </w:t>
      </w:r>
      <w:r w:rsidRPr="00C43BE8">
        <w:rPr>
          <w:color w:val="0000CC"/>
          <w:lang w:val="en-US"/>
        </w:rPr>
        <w:t>Responsibility and Rights of the Center</w:t>
      </w:r>
    </w:p>
    <w:tbl>
      <w:tblPr>
        <w:tblStyle w:val="af6"/>
        <w:tblW w:w="15701" w:type="dxa"/>
        <w:tblInd w:w="-108" w:type="dxa"/>
        <w:tblBorders>
          <w:insideV w:val="single" w:sz="4" w:space="0" w:color="auto"/>
        </w:tblBorders>
        <w:tblLayout w:type="fixed"/>
        <w:tblLook w:val="0400" w:firstRow="0" w:lastRow="0" w:firstColumn="0" w:lastColumn="0" w:noHBand="0" w:noVBand="1"/>
      </w:tblPr>
      <w:tblGrid>
        <w:gridCol w:w="8046"/>
        <w:gridCol w:w="7655"/>
      </w:tblGrid>
      <w:tr w:rsidR="00C43BE8" w14:paraId="540E91A8" w14:textId="77777777" w:rsidTr="00C06825">
        <w:trPr>
          <w:trHeight w:val="2333"/>
        </w:trPr>
        <w:tc>
          <w:tcPr>
            <w:tcW w:w="8046" w:type="dxa"/>
          </w:tcPr>
          <w:p w14:paraId="07EEAE0E" w14:textId="67C64AEB" w:rsidR="00C43BE8" w:rsidRPr="004E5918" w:rsidRDefault="00C43BE8">
            <w:pPr>
              <w:numPr>
                <w:ilvl w:val="1"/>
                <w:numId w:val="8"/>
              </w:numPr>
              <w:pBdr>
                <w:top w:val="nil"/>
                <w:left w:val="nil"/>
                <w:bottom w:val="nil"/>
                <w:right w:val="nil"/>
                <w:between w:val="nil"/>
              </w:pBdr>
              <w:tabs>
                <w:tab w:val="left" w:pos="567"/>
                <w:tab w:val="left" w:pos="851"/>
              </w:tabs>
              <w:ind w:right="111" w:firstLine="284"/>
              <w:jc w:val="both"/>
            </w:pPr>
            <w:r>
              <w:rPr>
                <w:color w:val="000000"/>
                <w:sz w:val="24"/>
                <w:szCs w:val="24"/>
              </w:rPr>
              <w:t xml:space="preserve">Права та обов’язки працівників Центру визначаються чинним законодавством України, Статутом Університету, Правилами внутрішнього розпорядку Університету </w:t>
            </w:r>
            <w:r w:rsidR="007B4961" w:rsidRPr="004E5918">
              <w:rPr>
                <w:color w:val="000000"/>
                <w:sz w:val="24"/>
                <w:szCs w:val="24"/>
              </w:rPr>
              <w:t xml:space="preserve">та </w:t>
            </w:r>
            <w:r w:rsidRPr="004E5918">
              <w:rPr>
                <w:color w:val="000000"/>
                <w:sz w:val="24"/>
                <w:szCs w:val="24"/>
              </w:rPr>
              <w:t>даним Положення</w:t>
            </w:r>
            <w:r w:rsidR="007B4961" w:rsidRPr="004E5918">
              <w:rPr>
                <w:color w:val="000000"/>
                <w:sz w:val="24"/>
                <w:szCs w:val="24"/>
              </w:rPr>
              <w:t>м</w:t>
            </w:r>
            <w:r w:rsidRPr="004E5918">
              <w:rPr>
                <w:color w:val="000000"/>
                <w:sz w:val="24"/>
                <w:szCs w:val="24"/>
              </w:rPr>
              <w:t>.</w:t>
            </w:r>
          </w:p>
          <w:p w14:paraId="6A97F97E" w14:textId="77777777" w:rsidR="00C43BE8" w:rsidRDefault="00C43BE8">
            <w:pPr>
              <w:numPr>
                <w:ilvl w:val="1"/>
                <w:numId w:val="8"/>
              </w:numPr>
              <w:pBdr>
                <w:top w:val="nil"/>
                <w:left w:val="nil"/>
                <w:bottom w:val="nil"/>
                <w:right w:val="nil"/>
                <w:between w:val="nil"/>
              </w:pBdr>
              <w:tabs>
                <w:tab w:val="left" w:pos="567"/>
                <w:tab w:val="left" w:pos="851"/>
              </w:tabs>
              <w:ind w:right="111" w:firstLine="284"/>
              <w:jc w:val="both"/>
            </w:pPr>
            <w:r w:rsidRPr="004E5918">
              <w:rPr>
                <w:color w:val="000000"/>
                <w:sz w:val="24"/>
                <w:szCs w:val="24"/>
              </w:rPr>
              <w:t>Відповідальність за якісне і своєчасне виконання покладених</w:t>
            </w:r>
            <w:r>
              <w:rPr>
                <w:color w:val="000000"/>
                <w:sz w:val="24"/>
                <w:szCs w:val="24"/>
              </w:rPr>
              <w:t xml:space="preserve"> на Центр завдань і функцій відповідно до цього Положення несе керівник Центру.</w:t>
            </w:r>
          </w:p>
          <w:p w14:paraId="540E91A6" w14:textId="634B4FA2" w:rsidR="00C43BE8" w:rsidRDefault="00C43BE8" w:rsidP="00B61050">
            <w:pPr>
              <w:numPr>
                <w:ilvl w:val="1"/>
                <w:numId w:val="8"/>
              </w:numPr>
              <w:pBdr>
                <w:top w:val="nil"/>
                <w:left w:val="nil"/>
                <w:bottom w:val="nil"/>
                <w:right w:val="nil"/>
                <w:between w:val="nil"/>
              </w:pBdr>
              <w:tabs>
                <w:tab w:val="left" w:pos="567"/>
                <w:tab w:val="left" w:pos="851"/>
              </w:tabs>
              <w:ind w:left="0" w:right="111" w:firstLine="284"/>
              <w:jc w:val="both"/>
            </w:pPr>
            <w:r>
              <w:rPr>
                <w:color w:val="000000"/>
                <w:sz w:val="24"/>
                <w:szCs w:val="24"/>
              </w:rPr>
              <w:t>Відповідальність працівників Центру встановлюються їхніми посадовими інструкціями.</w:t>
            </w:r>
          </w:p>
        </w:tc>
        <w:tc>
          <w:tcPr>
            <w:tcW w:w="7655" w:type="dxa"/>
          </w:tcPr>
          <w:p w14:paraId="0A001F59" w14:textId="77777777" w:rsidR="00CA5907" w:rsidRPr="000D6DC9" w:rsidRDefault="00CA5907" w:rsidP="00CA5907">
            <w:pPr>
              <w:tabs>
                <w:tab w:val="left" w:pos="10206"/>
              </w:tabs>
              <w:rPr>
                <w:color w:val="0000CC"/>
                <w:sz w:val="24"/>
                <w:szCs w:val="24"/>
                <w:lang w:val="en-US"/>
              </w:rPr>
            </w:pPr>
            <w:r w:rsidRPr="000D6DC9">
              <w:rPr>
                <w:color w:val="0000CC"/>
                <w:sz w:val="24"/>
                <w:szCs w:val="24"/>
                <w:lang w:val="en-US"/>
              </w:rPr>
              <w:t>5.1 The rights and duties of the Center's staff are determined by the current legislation of Ukraine, the University Statute, the Internal Regulations of the University, and this Regulation.</w:t>
            </w:r>
          </w:p>
          <w:p w14:paraId="41BF5979" w14:textId="77777777" w:rsidR="00CA5907" w:rsidRPr="000D6DC9" w:rsidRDefault="00CA5907" w:rsidP="00CA5907">
            <w:pPr>
              <w:tabs>
                <w:tab w:val="left" w:pos="10206"/>
              </w:tabs>
              <w:rPr>
                <w:color w:val="0000CC"/>
                <w:sz w:val="24"/>
                <w:szCs w:val="24"/>
                <w:lang w:val="en-US"/>
              </w:rPr>
            </w:pPr>
            <w:r w:rsidRPr="000D6DC9">
              <w:rPr>
                <w:color w:val="0000CC"/>
                <w:sz w:val="24"/>
                <w:szCs w:val="24"/>
                <w:lang w:val="en-US"/>
              </w:rPr>
              <w:t>5.2 The head of the Center is responsible for the qualitative and timely performance of the tasks and functions assigned to the Center under this Regulation.</w:t>
            </w:r>
          </w:p>
          <w:p w14:paraId="540E91A7" w14:textId="2EF4DF0D" w:rsidR="00C43BE8" w:rsidRPr="000D6DC9" w:rsidRDefault="00710A1D" w:rsidP="00710A1D">
            <w:pPr>
              <w:tabs>
                <w:tab w:val="left" w:pos="10206"/>
              </w:tabs>
              <w:rPr>
                <w:sz w:val="24"/>
                <w:szCs w:val="24"/>
                <w:lang w:val="en-US"/>
              </w:rPr>
            </w:pPr>
            <w:r w:rsidRPr="000D6DC9">
              <w:rPr>
                <w:color w:val="0000CC"/>
                <w:sz w:val="24"/>
                <w:szCs w:val="24"/>
                <w:lang w:val="en-US"/>
              </w:rPr>
              <w:t>5.3 The responsibilities of the Center's employees are established by their job instructions.</w:t>
            </w:r>
          </w:p>
        </w:tc>
      </w:tr>
      <w:tr w:rsidR="008D6C8F" w14:paraId="540E91B6" w14:textId="77777777" w:rsidTr="00C06825">
        <w:tc>
          <w:tcPr>
            <w:tcW w:w="8046" w:type="dxa"/>
          </w:tcPr>
          <w:p w14:paraId="540E91AF" w14:textId="77777777" w:rsidR="008D6C8F" w:rsidRDefault="00DA32E8">
            <w:pPr>
              <w:numPr>
                <w:ilvl w:val="1"/>
                <w:numId w:val="8"/>
              </w:numPr>
              <w:pBdr>
                <w:top w:val="nil"/>
                <w:left w:val="nil"/>
                <w:bottom w:val="nil"/>
                <w:right w:val="nil"/>
                <w:between w:val="nil"/>
              </w:pBdr>
              <w:tabs>
                <w:tab w:val="left" w:pos="567"/>
                <w:tab w:val="left" w:pos="851"/>
              </w:tabs>
              <w:ind w:left="0" w:right="111" w:firstLine="284"/>
              <w:jc w:val="both"/>
            </w:pPr>
            <w:r>
              <w:rPr>
                <w:color w:val="000000"/>
                <w:sz w:val="24"/>
                <w:szCs w:val="24"/>
              </w:rPr>
              <w:t>Керівник та працівники Центру залежно від посадових інструкцій та функціональних обов‘язків несуть відповідальність за:</w:t>
            </w:r>
          </w:p>
          <w:p w14:paraId="540E91B0"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належне виконання чи невиконання посадових обов’язків згідно із посадовими інструкціями;</w:t>
            </w:r>
          </w:p>
          <w:p w14:paraId="540E91B1" w14:textId="77777777" w:rsidR="008D6C8F" w:rsidRDefault="00DA32E8">
            <w:pPr>
              <w:numPr>
                <w:ilvl w:val="0"/>
                <w:numId w:val="3"/>
              </w:numPr>
              <w:tabs>
                <w:tab w:val="left" w:pos="567"/>
                <w:tab w:val="left" w:pos="426"/>
              </w:tabs>
              <w:ind w:left="360" w:right="111"/>
              <w:jc w:val="both"/>
              <w:rPr>
                <w:sz w:val="24"/>
                <w:szCs w:val="24"/>
              </w:rPr>
            </w:pPr>
            <w:r>
              <w:rPr>
                <w:sz w:val="24"/>
                <w:szCs w:val="24"/>
              </w:rPr>
              <w:lastRenderedPageBreak/>
              <w:t xml:space="preserve">загальну реалізацію програми Т&amp;М, а також за проведення тренінгів для </w:t>
            </w:r>
            <w:proofErr w:type="spellStart"/>
            <w:r>
              <w:rPr>
                <w:sz w:val="24"/>
                <w:szCs w:val="24"/>
              </w:rPr>
              <w:t>тьюторів</w:t>
            </w:r>
            <w:proofErr w:type="spellEnd"/>
            <w:r>
              <w:rPr>
                <w:sz w:val="24"/>
                <w:szCs w:val="24"/>
              </w:rPr>
              <w:t>, менторів та персоналу Університету;</w:t>
            </w:r>
          </w:p>
          <w:p w14:paraId="540E91B2" w14:textId="77777777" w:rsidR="008D6C8F" w:rsidRDefault="00DA32E8">
            <w:pPr>
              <w:numPr>
                <w:ilvl w:val="0"/>
                <w:numId w:val="3"/>
              </w:numPr>
              <w:tabs>
                <w:tab w:val="left" w:pos="567"/>
                <w:tab w:val="left" w:pos="426"/>
              </w:tabs>
              <w:ind w:left="360" w:right="111"/>
              <w:jc w:val="both"/>
              <w:rPr>
                <w:sz w:val="24"/>
                <w:szCs w:val="24"/>
              </w:rPr>
            </w:pPr>
            <w:r>
              <w:rPr>
                <w:sz w:val="24"/>
                <w:szCs w:val="24"/>
              </w:rPr>
              <w:t>контролювання своєчасного виконання рішень з питань діяльності Центру та програми Т&amp;М;</w:t>
            </w:r>
          </w:p>
          <w:p w14:paraId="540E91B3"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стан обліку та звітності з усіх видів своєї роботи, зберігання документів, баз даних щодо планування та матеріально-технічного забезпечення;</w:t>
            </w:r>
          </w:p>
          <w:p w14:paraId="540E91B4"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збереження, закріплених за Центром, матеріальних цінностей</w:t>
            </w:r>
            <w:r>
              <w:rPr>
                <w:sz w:val="24"/>
                <w:szCs w:val="24"/>
              </w:rPr>
              <w:t>.</w:t>
            </w:r>
          </w:p>
        </w:tc>
        <w:tc>
          <w:tcPr>
            <w:tcW w:w="7655" w:type="dxa"/>
          </w:tcPr>
          <w:p w14:paraId="7BB0267F" w14:textId="77777777" w:rsidR="004A0DC2" w:rsidRPr="000D6DC9" w:rsidRDefault="004A0DC2" w:rsidP="004A0DC2">
            <w:pPr>
              <w:tabs>
                <w:tab w:val="left" w:pos="10206"/>
              </w:tabs>
              <w:rPr>
                <w:color w:val="0000CC"/>
                <w:sz w:val="24"/>
                <w:szCs w:val="24"/>
                <w:lang w:val="en-US"/>
              </w:rPr>
            </w:pPr>
            <w:r w:rsidRPr="000D6DC9">
              <w:rPr>
                <w:color w:val="0000CC"/>
                <w:sz w:val="24"/>
                <w:szCs w:val="24"/>
                <w:lang w:val="en-US"/>
              </w:rPr>
              <w:lastRenderedPageBreak/>
              <w:t>5.4 The head and employees of the Center, depending on their job instructions and functional duties, are responsible for:</w:t>
            </w:r>
          </w:p>
          <w:p w14:paraId="2FC1D43E" w14:textId="4ECB5D34" w:rsidR="004A0DC2" w:rsidRPr="000D6DC9" w:rsidRDefault="00363FD9" w:rsidP="004A0DC2">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t</w:t>
            </w:r>
            <w:r w:rsidR="004A0DC2" w:rsidRPr="000D6DC9">
              <w:rPr>
                <w:color w:val="0000CC"/>
                <w:sz w:val="24"/>
                <w:szCs w:val="24"/>
                <w:lang w:val="en-US"/>
              </w:rPr>
              <w:t>he proper execution or non-execution of job duties in accordance with job instructions;</w:t>
            </w:r>
          </w:p>
          <w:p w14:paraId="39F81CF9" w14:textId="680A5CF2" w:rsidR="004A0DC2" w:rsidRPr="000D6DC9" w:rsidRDefault="00363FD9" w:rsidP="004A0DC2">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lastRenderedPageBreak/>
              <w:t>t</w:t>
            </w:r>
            <w:r w:rsidR="004A0DC2" w:rsidRPr="000D6DC9">
              <w:rPr>
                <w:color w:val="0000CC"/>
                <w:sz w:val="24"/>
                <w:szCs w:val="24"/>
                <w:lang w:val="en-US"/>
              </w:rPr>
              <w:t>he overall implementation of the T&amp;M program, as well as conducting training for tutors, mentors, and University staff;</w:t>
            </w:r>
          </w:p>
          <w:p w14:paraId="7E7C5D1C" w14:textId="44291713" w:rsidR="004A0DC2" w:rsidRPr="000D6DC9" w:rsidRDefault="00363FD9" w:rsidP="004A0DC2">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m</w:t>
            </w:r>
            <w:r w:rsidR="004A0DC2" w:rsidRPr="000D6DC9">
              <w:rPr>
                <w:color w:val="0000CC"/>
                <w:sz w:val="24"/>
                <w:szCs w:val="24"/>
                <w:lang w:val="en-US"/>
              </w:rPr>
              <w:t>onitoring the timely implementation of decisions on the Center's activities and the T&amp;M program in general;</w:t>
            </w:r>
          </w:p>
          <w:p w14:paraId="040D0784" w14:textId="45AF98E8" w:rsidR="004A0DC2" w:rsidRPr="000D6DC9" w:rsidRDefault="00363FD9" w:rsidP="004A0DC2">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t</w:t>
            </w:r>
            <w:r w:rsidR="004A0DC2" w:rsidRPr="000D6DC9">
              <w:rPr>
                <w:color w:val="0000CC"/>
                <w:sz w:val="24"/>
                <w:szCs w:val="24"/>
                <w:lang w:val="en-US"/>
              </w:rPr>
              <w:t>he status of accounting and reporting on all types of work, document storage, and databases related to planning and material and technical support;</w:t>
            </w:r>
          </w:p>
          <w:p w14:paraId="540E91B5" w14:textId="4CA94ECC" w:rsidR="008D6C8F" w:rsidRPr="000D6DC9" w:rsidRDefault="00363FD9" w:rsidP="00C06825">
            <w:pPr>
              <w:numPr>
                <w:ilvl w:val="0"/>
                <w:numId w:val="3"/>
              </w:numPr>
              <w:tabs>
                <w:tab w:val="left" w:pos="567"/>
                <w:tab w:val="left" w:pos="426"/>
              </w:tabs>
              <w:ind w:left="426" w:right="111" w:hanging="426"/>
              <w:jc w:val="both"/>
              <w:rPr>
                <w:sz w:val="24"/>
                <w:szCs w:val="24"/>
                <w:lang w:val="en-US"/>
              </w:rPr>
            </w:pPr>
            <w:r w:rsidRPr="000D6DC9">
              <w:rPr>
                <w:color w:val="0000CC"/>
                <w:sz w:val="24"/>
                <w:szCs w:val="24"/>
                <w:lang w:val="en-US"/>
              </w:rPr>
              <w:t>p</w:t>
            </w:r>
            <w:r w:rsidR="004A0DC2" w:rsidRPr="000D6DC9">
              <w:rPr>
                <w:color w:val="0000CC"/>
                <w:sz w:val="24"/>
                <w:szCs w:val="24"/>
                <w:lang w:val="en-US"/>
              </w:rPr>
              <w:t>reserving the material assets allocated to the Center.</w:t>
            </w:r>
          </w:p>
        </w:tc>
      </w:tr>
      <w:tr w:rsidR="008D6C8F" w14:paraId="540E91B9" w14:textId="77777777" w:rsidTr="00C06825">
        <w:tc>
          <w:tcPr>
            <w:tcW w:w="8046" w:type="dxa"/>
          </w:tcPr>
          <w:p w14:paraId="540E91B7" w14:textId="77777777" w:rsidR="008D6C8F" w:rsidRDefault="00DA32E8">
            <w:pPr>
              <w:numPr>
                <w:ilvl w:val="1"/>
                <w:numId w:val="8"/>
              </w:numPr>
              <w:pBdr>
                <w:top w:val="nil"/>
                <w:left w:val="nil"/>
                <w:bottom w:val="nil"/>
                <w:right w:val="nil"/>
                <w:between w:val="nil"/>
              </w:pBdr>
              <w:tabs>
                <w:tab w:val="left" w:pos="567"/>
                <w:tab w:val="left" w:pos="851"/>
              </w:tabs>
              <w:ind w:left="0" w:right="111" w:firstLine="284"/>
              <w:jc w:val="both"/>
            </w:pPr>
            <w:r>
              <w:rPr>
                <w:color w:val="000000"/>
                <w:sz w:val="24"/>
                <w:szCs w:val="24"/>
              </w:rPr>
              <w:lastRenderedPageBreak/>
              <w:t>Усі працівники Центру відповідно до своїх повноважень несуть відповідальність згідно із чинним законодавством за чітке, сумлінне виконання функцій та поставлених завдань, правильність та об‘єктивність прийнятих рішень, дотримання вимог достовірності інформації та збереження її конфіденційності, своєчасне ведення звітності, дотримання корпоративних вимог в роботі Центру та Університету в цілому.</w:t>
            </w:r>
          </w:p>
        </w:tc>
        <w:tc>
          <w:tcPr>
            <w:tcW w:w="7655" w:type="dxa"/>
          </w:tcPr>
          <w:p w14:paraId="540E91B8" w14:textId="07E5A10E" w:rsidR="008D6C8F" w:rsidRPr="000D6DC9" w:rsidRDefault="00C72BBB" w:rsidP="00C72BBB">
            <w:pPr>
              <w:tabs>
                <w:tab w:val="left" w:pos="10206"/>
              </w:tabs>
              <w:rPr>
                <w:sz w:val="24"/>
                <w:szCs w:val="24"/>
                <w:lang w:val="en-US"/>
              </w:rPr>
            </w:pPr>
            <w:r w:rsidRPr="000D6DC9">
              <w:rPr>
                <w:color w:val="0000CC"/>
                <w:sz w:val="24"/>
                <w:szCs w:val="24"/>
                <w:lang w:val="en-US"/>
              </w:rPr>
              <w:t>5.5 All employees of the Center, according to their powers, are responsible, in accordance with current legislation, for the precise and conscientious performance of functions and assigned tasks, the correctness and objectivity of decisions, compliance with information accuracy requirements and confidentiality, timely reporting, compliance with corporate requirements in the work of the Center and the University as a whole.</w:t>
            </w:r>
          </w:p>
        </w:tc>
      </w:tr>
      <w:tr w:rsidR="008D6C8F" w14:paraId="540E91C5" w14:textId="77777777" w:rsidTr="00C06825">
        <w:tc>
          <w:tcPr>
            <w:tcW w:w="8046" w:type="dxa"/>
          </w:tcPr>
          <w:p w14:paraId="540E91BA" w14:textId="77777777" w:rsidR="008D6C8F" w:rsidRDefault="00DA32E8">
            <w:pPr>
              <w:numPr>
                <w:ilvl w:val="1"/>
                <w:numId w:val="8"/>
              </w:numPr>
              <w:pBdr>
                <w:top w:val="nil"/>
                <w:left w:val="nil"/>
                <w:bottom w:val="nil"/>
                <w:right w:val="nil"/>
                <w:between w:val="nil"/>
              </w:pBdr>
              <w:tabs>
                <w:tab w:val="left" w:pos="567"/>
                <w:tab w:val="left" w:pos="851"/>
              </w:tabs>
              <w:ind w:left="0" w:right="111" w:firstLine="284"/>
              <w:jc w:val="both"/>
            </w:pPr>
            <w:r>
              <w:rPr>
                <w:color w:val="000000"/>
                <w:sz w:val="24"/>
                <w:szCs w:val="24"/>
              </w:rPr>
              <w:t>Центр має право:</w:t>
            </w:r>
          </w:p>
          <w:p w14:paraId="540E91BB" w14:textId="47ADE3FC"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Використовувати надані Центру інформаційні та матеріальні ресурси</w:t>
            </w:r>
            <w:r w:rsidR="004C4E14" w:rsidRPr="004E5918">
              <w:rPr>
                <w:color w:val="000000"/>
                <w:sz w:val="24"/>
                <w:szCs w:val="24"/>
                <w:lang w:val="ru-RU"/>
              </w:rPr>
              <w:t>;</w:t>
            </w:r>
          </w:p>
          <w:p w14:paraId="540E91BC" w14:textId="02E2A30C"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Отримувати у інших структурних підрозділів та служб необхідні для роботи дані, документи та інформацію у межах своєї компетенції</w:t>
            </w:r>
            <w:r w:rsidR="004C4E14" w:rsidRPr="004E5918">
              <w:rPr>
                <w:color w:val="000000"/>
                <w:sz w:val="24"/>
                <w:szCs w:val="24"/>
                <w:lang w:val="ru-RU"/>
              </w:rPr>
              <w:t>;</w:t>
            </w:r>
          </w:p>
          <w:p w14:paraId="540E91BD" w14:textId="4C1224B5"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Брати участь у нарадах, вносити пропозиції з питань удосконалення роботи Центру</w:t>
            </w:r>
            <w:r w:rsidR="004C4E14" w:rsidRPr="004E5918">
              <w:rPr>
                <w:color w:val="000000"/>
                <w:sz w:val="24"/>
                <w:szCs w:val="24"/>
                <w:lang w:val="ru-RU"/>
              </w:rPr>
              <w:t>;</w:t>
            </w:r>
          </w:p>
          <w:p w14:paraId="540E91BE" w14:textId="60F30317" w:rsidR="008D6C8F" w:rsidRDefault="00DA32E8">
            <w:pPr>
              <w:numPr>
                <w:ilvl w:val="0"/>
                <w:numId w:val="3"/>
              </w:numPr>
              <w:pBdr>
                <w:top w:val="nil"/>
                <w:left w:val="nil"/>
                <w:bottom w:val="nil"/>
                <w:right w:val="nil"/>
                <w:between w:val="nil"/>
              </w:pBdr>
              <w:tabs>
                <w:tab w:val="left" w:pos="567"/>
                <w:tab w:val="left" w:pos="426"/>
              </w:tabs>
              <w:ind w:left="426" w:right="111" w:hanging="426"/>
              <w:jc w:val="both"/>
            </w:pPr>
            <w:r>
              <w:rPr>
                <w:color w:val="000000"/>
                <w:sz w:val="24"/>
                <w:szCs w:val="24"/>
              </w:rPr>
              <w:t>Знайомитися з проектами рішень керівництва, які стосуються діяльності Центру</w:t>
            </w:r>
            <w:r w:rsidR="004C4E14" w:rsidRPr="004E5918">
              <w:rPr>
                <w:color w:val="000000"/>
                <w:sz w:val="24"/>
                <w:szCs w:val="24"/>
                <w:lang w:val="ru-RU"/>
              </w:rPr>
              <w:t>;</w:t>
            </w:r>
          </w:p>
          <w:p w14:paraId="540E91BF" w14:textId="21E47479" w:rsidR="008D6C8F" w:rsidRPr="004E5918" w:rsidRDefault="00DA32E8">
            <w:pPr>
              <w:numPr>
                <w:ilvl w:val="0"/>
                <w:numId w:val="3"/>
              </w:numPr>
              <w:pBdr>
                <w:top w:val="nil"/>
                <w:left w:val="nil"/>
                <w:bottom w:val="nil"/>
                <w:right w:val="nil"/>
                <w:between w:val="nil"/>
              </w:pBdr>
              <w:tabs>
                <w:tab w:val="left" w:pos="567"/>
                <w:tab w:val="left" w:pos="426"/>
              </w:tabs>
              <w:ind w:left="426" w:right="111" w:hanging="426"/>
              <w:jc w:val="both"/>
            </w:pPr>
            <w:r w:rsidRPr="004E5918">
              <w:rPr>
                <w:color w:val="000000"/>
                <w:sz w:val="24"/>
                <w:szCs w:val="24"/>
              </w:rPr>
              <w:t>Надавати зворотній зв'язок щодо політик та процедур пов’язаних з тематикою діяльності Центру</w:t>
            </w:r>
            <w:r w:rsidR="004C4E14" w:rsidRPr="004E5918">
              <w:rPr>
                <w:color w:val="000000"/>
                <w:sz w:val="24"/>
                <w:szCs w:val="24"/>
                <w:lang w:val="ru-RU"/>
              </w:rPr>
              <w:t>;</w:t>
            </w:r>
          </w:p>
          <w:p w14:paraId="540E91C0" w14:textId="5704304C" w:rsidR="008D6C8F" w:rsidRPr="004E5918" w:rsidRDefault="00DA32E8">
            <w:pPr>
              <w:numPr>
                <w:ilvl w:val="0"/>
                <w:numId w:val="3"/>
              </w:numPr>
              <w:pBdr>
                <w:top w:val="nil"/>
                <w:left w:val="nil"/>
                <w:bottom w:val="nil"/>
                <w:right w:val="nil"/>
                <w:between w:val="nil"/>
              </w:pBdr>
              <w:tabs>
                <w:tab w:val="left" w:pos="567"/>
                <w:tab w:val="left" w:pos="426"/>
              </w:tabs>
              <w:ind w:left="426" w:right="111" w:hanging="426"/>
              <w:jc w:val="both"/>
            </w:pPr>
            <w:r w:rsidRPr="004E5918">
              <w:rPr>
                <w:color w:val="000000"/>
                <w:sz w:val="24"/>
                <w:szCs w:val="24"/>
              </w:rPr>
              <w:t xml:space="preserve">Брати участь у підготовці нормативно-правових </w:t>
            </w:r>
            <w:r w:rsidR="004C4E14" w:rsidRPr="004E5918">
              <w:rPr>
                <w:color w:val="000000"/>
                <w:sz w:val="24"/>
                <w:szCs w:val="24"/>
              </w:rPr>
              <w:t>документів</w:t>
            </w:r>
            <w:r w:rsidRPr="004E5918">
              <w:rPr>
                <w:color w:val="000000"/>
                <w:sz w:val="24"/>
                <w:szCs w:val="24"/>
              </w:rPr>
              <w:t xml:space="preserve"> з питань діяльності Центру</w:t>
            </w:r>
            <w:r w:rsidR="004C4E14" w:rsidRPr="004E5918">
              <w:rPr>
                <w:color w:val="000000"/>
                <w:sz w:val="24"/>
                <w:szCs w:val="24"/>
                <w:lang w:val="ru-RU"/>
              </w:rPr>
              <w:t>;</w:t>
            </w:r>
          </w:p>
          <w:p w14:paraId="540E91C1" w14:textId="77777777" w:rsidR="008D6C8F" w:rsidRPr="004E5918" w:rsidRDefault="00DA32E8">
            <w:pPr>
              <w:numPr>
                <w:ilvl w:val="0"/>
                <w:numId w:val="3"/>
              </w:numPr>
              <w:pBdr>
                <w:top w:val="nil"/>
                <w:left w:val="nil"/>
                <w:bottom w:val="nil"/>
                <w:right w:val="nil"/>
                <w:between w:val="nil"/>
              </w:pBdr>
              <w:tabs>
                <w:tab w:val="left" w:pos="567"/>
                <w:tab w:val="left" w:pos="426"/>
              </w:tabs>
              <w:ind w:left="426" w:right="111" w:hanging="426"/>
              <w:jc w:val="both"/>
            </w:pPr>
            <w:r w:rsidRPr="004E5918">
              <w:rPr>
                <w:color w:val="000000"/>
                <w:sz w:val="24"/>
                <w:szCs w:val="24"/>
              </w:rPr>
              <w:t>Ініціювати проекти та програми за тематикою діяльності Центру та самостійно розпоряджатися виділеними на них ресурсами.</w:t>
            </w:r>
          </w:p>
          <w:p w14:paraId="540E91C2" w14:textId="5DE414E0" w:rsidR="008D6C8F" w:rsidRPr="004E5918" w:rsidRDefault="00DA32E8">
            <w:pPr>
              <w:numPr>
                <w:ilvl w:val="0"/>
                <w:numId w:val="3"/>
              </w:numPr>
              <w:pBdr>
                <w:top w:val="nil"/>
                <w:left w:val="nil"/>
                <w:bottom w:val="nil"/>
                <w:right w:val="nil"/>
                <w:between w:val="nil"/>
              </w:pBdr>
              <w:tabs>
                <w:tab w:val="left" w:pos="567"/>
                <w:tab w:val="left" w:pos="426"/>
              </w:tabs>
              <w:ind w:left="426" w:right="111" w:hanging="426"/>
              <w:jc w:val="both"/>
            </w:pPr>
            <w:r w:rsidRPr="004E5918">
              <w:rPr>
                <w:color w:val="000000"/>
                <w:sz w:val="24"/>
                <w:szCs w:val="24"/>
              </w:rPr>
              <w:t xml:space="preserve">Представляти інтереси менторів, </w:t>
            </w:r>
            <w:proofErr w:type="spellStart"/>
            <w:r w:rsidRPr="004E5918">
              <w:rPr>
                <w:color w:val="000000"/>
                <w:sz w:val="24"/>
                <w:szCs w:val="24"/>
              </w:rPr>
              <w:t>менті</w:t>
            </w:r>
            <w:proofErr w:type="spellEnd"/>
            <w:r w:rsidRPr="004E5918">
              <w:rPr>
                <w:color w:val="000000"/>
                <w:sz w:val="24"/>
                <w:szCs w:val="24"/>
              </w:rPr>
              <w:t xml:space="preserve">, </w:t>
            </w:r>
            <w:proofErr w:type="spellStart"/>
            <w:r w:rsidRPr="004E5918">
              <w:rPr>
                <w:color w:val="000000"/>
                <w:sz w:val="24"/>
                <w:szCs w:val="24"/>
              </w:rPr>
              <w:t>тьюторів</w:t>
            </w:r>
            <w:proofErr w:type="spellEnd"/>
            <w:r w:rsidRPr="004E5918">
              <w:rPr>
                <w:color w:val="000000"/>
                <w:sz w:val="24"/>
                <w:szCs w:val="24"/>
              </w:rPr>
              <w:t xml:space="preserve">, </w:t>
            </w:r>
            <w:proofErr w:type="spellStart"/>
            <w:r w:rsidRPr="004E5918">
              <w:rPr>
                <w:color w:val="000000"/>
                <w:sz w:val="24"/>
                <w:szCs w:val="24"/>
              </w:rPr>
              <w:t>тьюті</w:t>
            </w:r>
            <w:proofErr w:type="spellEnd"/>
            <w:r w:rsidRPr="004E5918">
              <w:rPr>
                <w:color w:val="000000"/>
                <w:sz w:val="24"/>
                <w:szCs w:val="24"/>
              </w:rPr>
              <w:t xml:space="preserve"> </w:t>
            </w:r>
            <w:r w:rsidR="003519A5" w:rsidRPr="004E5918">
              <w:rPr>
                <w:color w:val="000000"/>
                <w:sz w:val="24"/>
                <w:szCs w:val="24"/>
              </w:rPr>
              <w:t>для</w:t>
            </w:r>
            <w:r w:rsidRPr="004E5918">
              <w:rPr>
                <w:color w:val="000000"/>
                <w:sz w:val="24"/>
                <w:szCs w:val="24"/>
              </w:rPr>
              <w:t xml:space="preserve"> керівництв</w:t>
            </w:r>
            <w:r w:rsidR="003519A5" w:rsidRPr="004E5918">
              <w:rPr>
                <w:color w:val="000000"/>
                <w:sz w:val="24"/>
                <w:szCs w:val="24"/>
              </w:rPr>
              <w:t>а</w:t>
            </w:r>
            <w:r w:rsidRPr="004E5918">
              <w:rPr>
                <w:color w:val="000000"/>
                <w:sz w:val="24"/>
                <w:szCs w:val="24"/>
              </w:rPr>
              <w:t xml:space="preserve"> Університету. </w:t>
            </w:r>
          </w:p>
          <w:p w14:paraId="540E91C3" w14:textId="77777777" w:rsidR="008D6C8F" w:rsidRDefault="00DA32E8">
            <w:pPr>
              <w:numPr>
                <w:ilvl w:val="0"/>
                <w:numId w:val="3"/>
              </w:numPr>
              <w:pBdr>
                <w:top w:val="nil"/>
                <w:left w:val="nil"/>
                <w:bottom w:val="nil"/>
                <w:right w:val="nil"/>
                <w:between w:val="nil"/>
              </w:pBdr>
              <w:tabs>
                <w:tab w:val="left" w:pos="567"/>
                <w:tab w:val="left" w:pos="426"/>
              </w:tabs>
              <w:ind w:left="426" w:right="111" w:hanging="426"/>
              <w:jc w:val="both"/>
              <w:rPr>
                <w:color w:val="000000"/>
                <w:sz w:val="24"/>
                <w:szCs w:val="24"/>
              </w:rPr>
            </w:pPr>
            <w:r w:rsidRPr="004E5918">
              <w:rPr>
                <w:color w:val="000000"/>
                <w:sz w:val="24"/>
                <w:szCs w:val="24"/>
              </w:rPr>
              <w:t>Здійснювати іншу діяльність, визначену нормативними та розпорядчими документами Університету.</w:t>
            </w:r>
          </w:p>
        </w:tc>
        <w:tc>
          <w:tcPr>
            <w:tcW w:w="7655" w:type="dxa"/>
          </w:tcPr>
          <w:p w14:paraId="2CE62D73" w14:textId="77777777" w:rsidR="00570F1E" w:rsidRPr="000D6DC9" w:rsidRDefault="00570F1E" w:rsidP="00570F1E">
            <w:pPr>
              <w:tabs>
                <w:tab w:val="left" w:pos="10206"/>
              </w:tabs>
              <w:rPr>
                <w:color w:val="0000CC"/>
                <w:sz w:val="24"/>
                <w:szCs w:val="24"/>
                <w:lang w:val="en-US"/>
              </w:rPr>
            </w:pPr>
            <w:r w:rsidRPr="000D6DC9">
              <w:rPr>
                <w:color w:val="0000CC"/>
                <w:sz w:val="24"/>
                <w:szCs w:val="24"/>
                <w:lang w:val="en-US"/>
              </w:rPr>
              <w:t>5.6 The Center has the right to:</w:t>
            </w:r>
          </w:p>
          <w:p w14:paraId="156A67E0" w14:textId="501AB965" w:rsidR="00570F1E" w:rsidRPr="000D6DC9" w:rsidRDefault="00363FD9" w:rsidP="00570F1E">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u</w:t>
            </w:r>
            <w:r w:rsidR="00570F1E" w:rsidRPr="000D6DC9">
              <w:rPr>
                <w:color w:val="0000CC"/>
                <w:sz w:val="24"/>
                <w:szCs w:val="24"/>
                <w:lang w:val="en-US"/>
              </w:rPr>
              <w:t>se the information and material resources provided to the Center;</w:t>
            </w:r>
          </w:p>
          <w:p w14:paraId="2E1FC0B6" w14:textId="40FC4ED2" w:rsidR="00570F1E" w:rsidRPr="000D6DC9" w:rsidRDefault="00363FD9" w:rsidP="00570F1E">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o</w:t>
            </w:r>
            <w:r w:rsidR="00570F1E" w:rsidRPr="000D6DC9">
              <w:rPr>
                <w:color w:val="0000CC"/>
                <w:sz w:val="24"/>
                <w:szCs w:val="24"/>
                <w:lang w:val="en-US"/>
              </w:rPr>
              <w:t>btain necessary data, documents, and information from other University units and services within the scope of their competence;</w:t>
            </w:r>
          </w:p>
          <w:p w14:paraId="1330D2C6" w14:textId="0D5FBC25" w:rsidR="00570F1E" w:rsidRPr="000D6DC9" w:rsidRDefault="00363FD9" w:rsidP="00570F1E">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p</w:t>
            </w:r>
            <w:r w:rsidR="00570F1E" w:rsidRPr="000D6DC9">
              <w:rPr>
                <w:color w:val="0000CC"/>
                <w:sz w:val="24"/>
                <w:szCs w:val="24"/>
                <w:lang w:val="en-US"/>
              </w:rPr>
              <w:t>articipate in meetings, make suggestions on improving the working processes of the Center;</w:t>
            </w:r>
          </w:p>
          <w:p w14:paraId="5312A270" w14:textId="188AE494" w:rsidR="00570F1E" w:rsidRPr="000D6DC9" w:rsidRDefault="00363FD9" w:rsidP="00570F1E">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g</w:t>
            </w:r>
            <w:r w:rsidR="00570F1E" w:rsidRPr="000D6DC9">
              <w:rPr>
                <w:color w:val="0000CC"/>
                <w:sz w:val="24"/>
                <w:szCs w:val="24"/>
                <w:lang w:val="en-US"/>
              </w:rPr>
              <w:t>et acquainted with the draft decisions of the university leadership related to the activities of the Center;</w:t>
            </w:r>
          </w:p>
          <w:p w14:paraId="0CEE787C" w14:textId="13153455" w:rsidR="00570F1E" w:rsidRPr="000D6DC9" w:rsidRDefault="00363FD9" w:rsidP="00570F1E">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p</w:t>
            </w:r>
            <w:r w:rsidR="00570F1E" w:rsidRPr="000D6DC9">
              <w:rPr>
                <w:color w:val="0000CC"/>
                <w:sz w:val="24"/>
                <w:szCs w:val="24"/>
                <w:lang w:val="en-US"/>
              </w:rPr>
              <w:t>rovide feedback on policies and procedures related to the subject of the Center's activities;</w:t>
            </w:r>
          </w:p>
          <w:p w14:paraId="3390DFB3" w14:textId="294135E3" w:rsidR="00570F1E" w:rsidRPr="000D6DC9" w:rsidRDefault="00363FD9" w:rsidP="00570F1E">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p</w:t>
            </w:r>
            <w:r w:rsidR="00570F1E" w:rsidRPr="000D6DC9">
              <w:rPr>
                <w:color w:val="0000CC"/>
                <w:sz w:val="24"/>
                <w:szCs w:val="24"/>
                <w:lang w:val="en-US"/>
              </w:rPr>
              <w:t>articipate in the preparation of regulatory documents on the activities related to the Center;</w:t>
            </w:r>
          </w:p>
          <w:p w14:paraId="57E2A7C6" w14:textId="013EDDD8" w:rsidR="00570F1E" w:rsidRPr="000D6DC9" w:rsidRDefault="00363FD9" w:rsidP="00570F1E">
            <w:pPr>
              <w:numPr>
                <w:ilvl w:val="0"/>
                <w:numId w:val="3"/>
              </w:numPr>
              <w:tabs>
                <w:tab w:val="left" w:pos="567"/>
                <w:tab w:val="left" w:pos="426"/>
              </w:tabs>
              <w:ind w:left="426" w:right="111" w:hanging="426"/>
              <w:jc w:val="both"/>
              <w:rPr>
                <w:color w:val="0000CC"/>
                <w:sz w:val="24"/>
                <w:szCs w:val="24"/>
                <w:lang w:val="en-US"/>
              </w:rPr>
            </w:pPr>
            <w:r w:rsidRPr="000D6DC9">
              <w:rPr>
                <w:color w:val="0000CC"/>
                <w:sz w:val="24"/>
                <w:szCs w:val="24"/>
                <w:lang w:val="en-US"/>
              </w:rPr>
              <w:t>i</w:t>
            </w:r>
            <w:r w:rsidR="00570F1E" w:rsidRPr="000D6DC9">
              <w:rPr>
                <w:color w:val="0000CC"/>
                <w:sz w:val="24"/>
                <w:szCs w:val="24"/>
                <w:lang w:val="en-US"/>
              </w:rPr>
              <w:t>nitiate projects and programs related to the subject of the Center's activities and independently manage allocated resources;</w:t>
            </w:r>
          </w:p>
          <w:p w14:paraId="0F1F93A3" w14:textId="6F61A131" w:rsidR="00570F1E" w:rsidRPr="000D6DC9" w:rsidRDefault="00363FD9" w:rsidP="00570F1E">
            <w:pPr>
              <w:numPr>
                <w:ilvl w:val="0"/>
                <w:numId w:val="3"/>
              </w:numPr>
              <w:tabs>
                <w:tab w:val="left" w:pos="567"/>
                <w:tab w:val="left" w:pos="426"/>
              </w:tabs>
              <w:ind w:left="426" w:right="111" w:hanging="426"/>
              <w:jc w:val="both"/>
              <w:rPr>
                <w:sz w:val="24"/>
                <w:szCs w:val="24"/>
                <w:lang w:val="en-US"/>
              </w:rPr>
            </w:pPr>
            <w:r w:rsidRPr="000D6DC9">
              <w:rPr>
                <w:color w:val="0000CC"/>
                <w:sz w:val="24"/>
                <w:szCs w:val="24"/>
                <w:lang w:val="en-US"/>
              </w:rPr>
              <w:t>r</w:t>
            </w:r>
            <w:r w:rsidR="00570F1E" w:rsidRPr="000D6DC9">
              <w:rPr>
                <w:color w:val="0000CC"/>
                <w:sz w:val="24"/>
                <w:szCs w:val="24"/>
                <w:lang w:val="en-US"/>
              </w:rPr>
              <w:t>epresent the interests of mentors, mentees, tutors, and tutees to the University's management;</w:t>
            </w:r>
          </w:p>
          <w:p w14:paraId="540E91C4" w14:textId="1A78D665" w:rsidR="008D6C8F" w:rsidRPr="000D6DC9" w:rsidRDefault="00363FD9" w:rsidP="00570F1E">
            <w:pPr>
              <w:numPr>
                <w:ilvl w:val="0"/>
                <w:numId w:val="3"/>
              </w:numPr>
              <w:tabs>
                <w:tab w:val="left" w:pos="567"/>
                <w:tab w:val="left" w:pos="426"/>
              </w:tabs>
              <w:ind w:left="426" w:right="111" w:hanging="426"/>
              <w:jc w:val="both"/>
              <w:rPr>
                <w:sz w:val="24"/>
                <w:szCs w:val="24"/>
                <w:lang w:val="en-US"/>
              </w:rPr>
            </w:pPr>
            <w:r w:rsidRPr="000D6DC9">
              <w:rPr>
                <w:color w:val="0000CC"/>
                <w:sz w:val="24"/>
                <w:szCs w:val="24"/>
                <w:lang w:val="en-US"/>
              </w:rPr>
              <w:t>e</w:t>
            </w:r>
            <w:r w:rsidR="00570F1E" w:rsidRPr="000D6DC9">
              <w:rPr>
                <w:color w:val="0000CC"/>
                <w:sz w:val="24"/>
                <w:szCs w:val="24"/>
                <w:lang w:val="en-US"/>
              </w:rPr>
              <w:t>ngage in other activities defined by the regulatory and administrative documents of the University.</w:t>
            </w:r>
          </w:p>
        </w:tc>
      </w:tr>
    </w:tbl>
    <w:p w14:paraId="540E91C6" w14:textId="77777777" w:rsidR="008D6C8F" w:rsidRDefault="008D6C8F">
      <w:pPr>
        <w:pBdr>
          <w:top w:val="nil"/>
          <w:left w:val="nil"/>
          <w:bottom w:val="nil"/>
          <w:right w:val="nil"/>
          <w:between w:val="nil"/>
        </w:pBdr>
        <w:ind w:firstLine="567"/>
        <w:rPr>
          <w:color w:val="000000"/>
          <w:sz w:val="24"/>
          <w:szCs w:val="24"/>
        </w:rPr>
      </w:pPr>
    </w:p>
    <w:p w14:paraId="540E91C7" w14:textId="443DCBCC" w:rsidR="008D6C8F" w:rsidRDefault="00C06825" w:rsidP="00831A29">
      <w:pPr>
        <w:pStyle w:val="1"/>
      </w:pPr>
      <w:r w:rsidRPr="007367AA">
        <w:lastRenderedPageBreak/>
        <w:t xml:space="preserve">Взаємодія з підрозділами </w:t>
      </w:r>
      <w:r>
        <w:t>У</w:t>
      </w:r>
      <w:r w:rsidRPr="007367AA">
        <w:t>ніверситету та зовнішніми установами</w:t>
      </w:r>
      <w:r>
        <w:t xml:space="preserve"> / </w:t>
      </w:r>
      <w:r>
        <w:br/>
      </w:r>
      <w:r w:rsidRPr="00C06825">
        <w:rPr>
          <w:color w:val="0000CC"/>
          <w:lang w:val="en-US"/>
        </w:rPr>
        <w:t>Interaction</w:t>
      </w:r>
      <w:r w:rsidRPr="004E5918">
        <w:rPr>
          <w:color w:val="0000CC"/>
        </w:rPr>
        <w:t xml:space="preserve"> </w:t>
      </w:r>
      <w:r w:rsidRPr="00C06825">
        <w:rPr>
          <w:color w:val="0000CC"/>
          <w:lang w:val="en-US"/>
        </w:rPr>
        <w:t>with</w:t>
      </w:r>
      <w:r w:rsidRPr="004E5918">
        <w:rPr>
          <w:color w:val="0000CC"/>
        </w:rPr>
        <w:t xml:space="preserve"> </w:t>
      </w:r>
      <w:r w:rsidRPr="00C06825">
        <w:rPr>
          <w:color w:val="0000CC"/>
          <w:lang w:val="en-US"/>
        </w:rPr>
        <w:t>University</w:t>
      </w:r>
      <w:r w:rsidRPr="004E5918">
        <w:rPr>
          <w:color w:val="0000CC"/>
        </w:rPr>
        <w:t xml:space="preserve"> </w:t>
      </w:r>
      <w:r w:rsidRPr="00C06825">
        <w:rPr>
          <w:color w:val="0000CC"/>
          <w:lang w:val="en-US"/>
        </w:rPr>
        <w:t>Units</w:t>
      </w:r>
      <w:r w:rsidRPr="004E5918">
        <w:rPr>
          <w:color w:val="0000CC"/>
        </w:rPr>
        <w:t xml:space="preserve"> </w:t>
      </w:r>
      <w:r w:rsidRPr="00C06825">
        <w:rPr>
          <w:color w:val="0000CC"/>
          <w:lang w:val="en-US"/>
        </w:rPr>
        <w:t>and</w:t>
      </w:r>
      <w:r w:rsidRPr="004E5918">
        <w:rPr>
          <w:color w:val="0000CC"/>
        </w:rPr>
        <w:t xml:space="preserve"> </w:t>
      </w:r>
      <w:r w:rsidRPr="00C06825">
        <w:rPr>
          <w:color w:val="0000CC"/>
          <w:lang w:val="en-US"/>
        </w:rPr>
        <w:t>External</w:t>
      </w:r>
      <w:r w:rsidRPr="004E5918">
        <w:rPr>
          <w:color w:val="0000CC"/>
        </w:rPr>
        <w:t xml:space="preserve"> </w:t>
      </w:r>
      <w:r w:rsidRPr="00C06825">
        <w:rPr>
          <w:color w:val="0000CC"/>
          <w:lang w:val="en-US"/>
        </w:rPr>
        <w:t>Institutions</w:t>
      </w:r>
    </w:p>
    <w:tbl>
      <w:tblPr>
        <w:tblStyle w:val="af7"/>
        <w:tblW w:w="15701" w:type="dxa"/>
        <w:tblInd w:w="-108" w:type="dxa"/>
        <w:tblBorders>
          <w:insideV w:val="single" w:sz="4" w:space="0" w:color="auto"/>
        </w:tblBorders>
        <w:tblLayout w:type="fixed"/>
        <w:tblLook w:val="0400" w:firstRow="0" w:lastRow="0" w:firstColumn="0" w:lastColumn="0" w:noHBand="0" w:noVBand="1"/>
      </w:tblPr>
      <w:tblGrid>
        <w:gridCol w:w="8046"/>
        <w:gridCol w:w="7655"/>
      </w:tblGrid>
      <w:tr w:rsidR="008D6C8F" w14:paraId="540E91CA" w14:textId="77777777" w:rsidTr="001F59C6">
        <w:tc>
          <w:tcPr>
            <w:tcW w:w="8046" w:type="dxa"/>
          </w:tcPr>
          <w:p w14:paraId="22605BED" w14:textId="77777777" w:rsidR="008D6C8F" w:rsidRPr="004E5918" w:rsidRDefault="00DA32E8">
            <w:pPr>
              <w:numPr>
                <w:ilvl w:val="1"/>
                <w:numId w:val="5"/>
              </w:numPr>
              <w:pBdr>
                <w:top w:val="nil"/>
                <w:left w:val="nil"/>
                <w:bottom w:val="nil"/>
                <w:right w:val="nil"/>
                <w:between w:val="nil"/>
              </w:pBdr>
              <w:tabs>
                <w:tab w:val="left" w:pos="567"/>
                <w:tab w:val="left" w:pos="851"/>
              </w:tabs>
              <w:ind w:left="0" w:right="111" w:firstLine="284"/>
              <w:jc w:val="both"/>
            </w:pPr>
            <w:r w:rsidRPr="004E5918">
              <w:rPr>
                <w:color w:val="000000"/>
                <w:sz w:val="24"/>
                <w:szCs w:val="24"/>
              </w:rPr>
              <w:t>Центр у своїй діяльності взаємодіє зі структурними підрозділами Університету з питань, що виникають у процесі роботи в частині компетенції Центру.</w:t>
            </w:r>
          </w:p>
          <w:p w14:paraId="794A48C4" w14:textId="77777777" w:rsidR="00D4760D" w:rsidRPr="004E5918" w:rsidRDefault="00D4760D">
            <w:pPr>
              <w:numPr>
                <w:ilvl w:val="1"/>
                <w:numId w:val="5"/>
              </w:numPr>
              <w:pBdr>
                <w:top w:val="nil"/>
                <w:left w:val="nil"/>
                <w:bottom w:val="nil"/>
                <w:right w:val="nil"/>
                <w:between w:val="nil"/>
              </w:pBdr>
              <w:tabs>
                <w:tab w:val="left" w:pos="567"/>
                <w:tab w:val="left" w:pos="851"/>
              </w:tabs>
              <w:ind w:left="0" w:right="111" w:firstLine="284"/>
              <w:jc w:val="both"/>
            </w:pPr>
            <w:r w:rsidRPr="004E5918">
              <w:rPr>
                <w:color w:val="000000"/>
                <w:sz w:val="24"/>
                <w:szCs w:val="24"/>
              </w:rPr>
              <w:t>При виконанні своїх завдань Центр може співпрацювати з органами державної влади та місцевого самоврядування, навчальними закладами та науковими установами, підприємствами, установами, організаціями, з іноземними організаціями, юридичними та фізичними особами у питаннях, що належать до сфери діяльності Центру.</w:t>
            </w:r>
          </w:p>
          <w:p w14:paraId="540E91C8" w14:textId="7195CC9F" w:rsidR="00D4760D" w:rsidRPr="004E5918" w:rsidRDefault="00D4760D">
            <w:pPr>
              <w:numPr>
                <w:ilvl w:val="1"/>
                <w:numId w:val="5"/>
              </w:numPr>
              <w:pBdr>
                <w:top w:val="nil"/>
                <w:left w:val="nil"/>
                <w:bottom w:val="nil"/>
                <w:right w:val="nil"/>
                <w:between w:val="nil"/>
              </w:pBdr>
              <w:tabs>
                <w:tab w:val="left" w:pos="567"/>
                <w:tab w:val="left" w:pos="851"/>
              </w:tabs>
              <w:ind w:left="0" w:right="111" w:firstLine="284"/>
              <w:jc w:val="both"/>
            </w:pPr>
            <w:r w:rsidRPr="004E5918">
              <w:rPr>
                <w:color w:val="000000"/>
                <w:sz w:val="24"/>
                <w:szCs w:val="24"/>
              </w:rPr>
              <w:t xml:space="preserve">Діяльність Центру координує проректор університету, якому підпорядкований Центр згідно </w:t>
            </w:r>
            <w:r w:rsidR="00831A29" w:rsidRPr="004E5918">
              <w:rPr>
                <w:color w:val="000000"/>
                <w:sz w:val="24"/>
                <w:szCs w:val="24"/>
              </w:rPr>
              <w:t>організаційної структури Університету</w:t>
            </w:r>
            <w:r w:rsidRPr="004E5918">
              <w:rPr>
                <w:color w:val="000000"/>
                <w:sz w:val="24"/>
                <w:szCs w:val="24"/>
              </w:rPr>
              <w:t>.</w:t>
            </w:r>
          </w:p>
        </w:tc>
        <w:tc>
          <w:tcPr>
            <w:tcW w:w="7655" w:type="dxa"/>
          </w:tcPr>
          <w:p w14:paraId="2EEA62E9" w14:textId="77777777" w:rsidR="00831A29" w:rsidRPr="004E5918" w:rsidRDefault="00831A29" w:rsidP="00831A29">
            <w:pPr>
              <w:ind w:right="111" w:firstLine="169"/>
              <w:rPr>
                <w:color w:val="0000CC"/>
                <w:sz w:val="24"/>
                <w:szCs w:val="24"/>
                <w:lang w:val="en-US"/>
              </w:rPr>
            </w:pPr>
            <w:r w:rsidRPr="004E5918">
              <w:rPr>
                <w:color w:val="0000CC"/>
                <w:sz w:val="24"/>
                <w:szCs w:val="24"/>
                <w:lang w:val="en-US"/>
              </w:rPr>
              <w:t>6.1 In its activities, the Center interacts with structural units of the University on issues arising in the process of work within the competence of the Center.</w:t>
            </w:r>
          </w:p>
          <w:p w14:paraId="70E15916" w14:textId="77777777" w:rsidR="00831A29" w:rsidRPr="004E5918" w:rsidRDefault="00831A29" w:rsidP="00831A29">
            <w:pPr>
              <w:ind w:right="111" w:firstLine="169"/>
              <w:rPr>
                <w:color w:val="0000CC"/>
                <w:sz w:val="24"/>
                <w:szCs w:val="24"/>
                <w:lang w:val="en-US"/>
              </w:rPr>
            </w:pPr>
            <w:r w:rsidRPr="004E5918">
              <w:rPr>
                <w:color w:val="0000CC"/>
                <w:sz w:val="24"/>
                <w:szCs w:val="24"/>
                <w:lang w:val="en-US"/>
              </w:rPr>
              <w:t>6.2 In performing its tasks, the Center may collaborate with state authorities, local self-government bodies, educational and research institutions, enterprises, companies, national and foreign organizations, legal entities and individuals on matters within the scope of the Center's activities.</w:t>
            </w:r>
          </w:p>
          <w:p w14:paraId="540E91C9" w14:textId="10239609" w:rsidR="008D6C8F" w:rsidRPr="000D6DC9" w:rsidRDefault="00831A29" w:rsidP="00831A29">
            <w:pPr>
              <w:ind w:right="111" w:firstLine="169"/>
              <w:rPr>
                <w:color w:val="0000CC"/>
                <w:sz w:val="24"/>
                <w:szCs w:val="24"/>
                <w:lang w:val="en-US"/>
              </w:rPr>
            </w:pPr>
            <w:r w:rsidRPr="004E5918">
              <w:rPr>
                <w:color w:val="0000CC"/>
                <w:sz w:val="24"/>
                <w:szCs w:val="24"/>
                <w:lang w:val="en-US"/>
              </w:rPr>
              <w:t>6.3 The activities of the Center are coordinated by the Vice-Rector, to whom the Center is subordinate according to the organizational structure of the University</w:t>
            </w:r>
          </w:p>
        </w:tc>
      </w:tr>
    </w:tbl>
    <w:p w14:paraId="540E91D1" w14:textId="77777777" w:rsidR="008D6C8F" w:rsidRDefault="008D6C8F">
      <w:pPr>
        <w:pBdr>
          <w:top w:val="nil"/>
          <w:left w:val="nil"/>
          <w:bottom w:val="nil"/>
          <w:right w:val="nil"/>
          <w:between w:val="nil"/>
        </w:pBdr>
        <w:ind w:firstLine="567"/>
        <w:rPr>
          <w:color w:val="000000"/>
          <w:sz w:val="24"/>
          <w:szCs w:val="24"/>
        </w:rPr>
      </w:pPr>
    </w:p>
    <w:p w14:paraId="540E91D2" w14:textId="33D9360B" w:rsidR="008D6C8F" w:rsidRPr="00831A29" w:rsidRDefault="00831A29" w:rsidP="00831A29">
      <w:pPr>
        <w:pStyle w:val="1"/>
      </w:pPr>
      <w:r w:rsidRPr="00831A29">
        <w:t xml:space="preserve">Фінансування роботи Центру / </w:t>
      </w:r>
      <w:r w:rsidRPr="000D6DC9">
        <w:rPr>
          <w:color w:val="0000CC"/>
          <w:lang w:val="en-US"/>
        </w:rPr>
        <w:t>Funding of the Center's Work</w:t>
      </w:r>
    </w:p>
    <w:tbl>
      <w:tblPr>
        <w:tblStyle w:val="af8"/>
        <w:tblW w:w="15701" w:type="dxa"/>
        <w:tblInd w:w="-108" w:type="dxa"/>
        <w:tblBorders>
          <w:insideV w:val="single" w:sz="4" w:space="0" w:color="auto"/>
        </w:tblBorders>
        <w:tblLayout w:type="fixed"/>
        <w:tblLook w:val="0400" w:firstRow="0" w:lastRow="0" w:firstColumn="0" w:lastColumn="0" w:noHBand="0" w:noVBand="1"/>
      </w:tblPr>
      <w:tblGrid>
        <w:gridCol w:w="8046"/>
        <w:gridCol w:w="7655"/>
      </w:tblGrid>
      <w:tr w:rsidR="008D6C8F" w14:paraId="540E91D5" w14:textId="77777777" w:rsidTr="00831A29">
        <w:tc>
          <w:tcPr>
            <w:tcW w:w="8046" w:type="dxa"/>
          </w:tcPr>
          <w:p w14:paraId="5F5622D5" w14:textId="77777777" w:rsidR="008D6C8F" w:rsidRPr="00906044" w:rsidRDefault="00DA32E8">
            <w:pPr>
              <w:numPr>
                <w:ilvl w:val="1"/>
                <w:numId w:val="7"/>
              </w:numPr>
              <w:pBdr>
                <w:top w:val="nil"/>
                <w:left w:val="nil"/>
                <w:bottom w:val="nil"/>
                <w:right w:val="nil"/>
                <w:between w:val="nil"/>
              </w:pBdr>
              <w:tabs>
                <w:tab w:val="left" w:pos="567"/>
                <w:tab w:val="left" w:pos="851"/>
              </w:tabs>
              <w:ind w:left="0" w:right="111" w:firstLine="284"/>
              <w:jc w:val="both"/>
            </w:pPr>
            <w:r>
              <w:rPr>
                <w:color w:val="000000"/>
                <w:sz w:val="24"/>
                <w:szCs w:val="24"/>
              </w:rPr>
              <w:t>Фінансування заходів Центру (семінари, тренінги, менторські ярмарки тощо) здійснюються за рахунок коштів Університету на підставі кошторису, затвердженого ректором у встановленому законодавством порядку.</w:t>
            </w:r>
          </w:p>
          <w:p w14:paraId="540E91D3" w14:textId="637912DD" w:rsidR="00906044" w:rsidRDefault="00906044">
            <w:pPr>
              <w:numPr>
                <w:ilvl w:val="1"/>
                <w:numId w:val="7"/>
              </w:numPr>
              <w:pBdr>
                <w:top w:val="nil"/>
                <w:left w:val="nil"/>
                <w:bottom w:val="nil"/>
                <w:right w:val="nil"/>
                <w:between w:val="nil"/>
              </w:pBdr>
              <w:tabs>
                <w:tab w:val="left" w:pos="567"/>
                <w:tab w:val="left" w:pos="851"/>
              </w:tabs>
              <w:ind w:left="0" w:right="111" w:firstLine="284"/>
              <w:jc w:val="both"/>
            </w:pPr>
            <w:r>
              <w:rPr>
                <w:color w:val="000000"/>
                <w:sz w:val="24"/>
                <w:szCs w:val="24"/>
              </w:rPr>
              <w:t>Джерелами фінансування також можуть бути гранти, доброчинні внески, пожертвування та інші джерела, що не заборонені чинним законодавством України.</w:t>
            </w:r>
          </w:p>
        </w:tc>
        <w:tc>
          <w:tcPr>
            <w:tcW w:w="7655" w:type="dxa"/>
          </w:tcPr>
          <w:p w14:paraId="2252A3E1" w14:textId="77777777" w:rsidR="00906044" w:rsidRPr="00906044" w:rsidRDefault="00906044" w:rsidP="00831A29">
            <w:pPr>
              <w:tabs>
                <w:tab w:val="left" w:pos="10206"/>
              </w:tabs>
              <w:jc w:val="both"/>
              <w:rPr>
                <w:color w:val="0000CC"/>
                <w:sz w:val="24"/>
                <w:szCs w:val="24"/>
                <w:lang w:val="en-US"/>
              </w:rPr>
            </w:pPr>
            <w:r w:rsidRPr="00906044">
              <w:rPr>
                <w:color w:val="0000CC"/>
                <w:sz w:val="24"/>
                <w:szCs w:val="24"/>
                <w:lang w:val="en-US"/>
              </w:rPr>
              <w:t>7.1 The funding of the Center's activities (seminars, training sessions, mentorship fairs, etc.) is carried out from the University's funds based on the budget approved by the rector in accordance with the established legislative procedure.</w:t>
            </w:r>
          </w:p>
          <w:p w14:paraId="540E91D4" w14:textId="750C3B9C" w:rsidR="008D6C8F" w:rsidRDefault="00906044" w:rsidP="00831A29">
            <w:pPr>
              <w:tabs>
                <w:tab w:val="left" w:pos="10206"/>
              </w:tabs>
              <w:jc w:val="both"/>
              <w:rPr>
                <w:sz w:val="24"/>
                <w:szCs w:val="24"/>
              </w:rPr>
            </w:pPr>
            <w:r w:rsidRPr="00906044">
              <w:rPr>
                <w:color w:val="0000CC"/>
                <w:sz w:val="24"/>
                <w:szCs w:val="24"/>
                <w:lang w:val="en-US"/>
              </w:rPr>
              <w:t>7.2 Funding sources may also include grants, charitable contributions, donations, and other sources not prohibited by the current legislation of Ukraine.</w:t>
            </w:r>
          </w:p>
        </w:tc>
      </w:tr>
    </w:tbl>
    <w:p w14:paraId="540E91D9" w14:textId="77777777" w:rsidR="008D6C8F" w:rsidRDefault="008D6C8F">
      <w:pPr>
        <w:pBdr>
          <w:top w:val="nil"/>
          <w:left w:val="nil"/>
          <w:bottom w:val="nil"/>
          <w:right w:val="nil"/>
          <w:between w:val="nil"/>
        </w:pBdr>
        <w:ind w:firstLine="567"/>
        <w:rPr>
          <w:color w:val="000000"/>
          <w:sz w:val="24"/>
          <w:szCs w:val="24"/>
        </w:rPr>
      </w:pPr>
    </w:p>
    <w:p w14:paraId="540E91DA" w14:textId="683FBA39" w:rsidR="008D6C8F" w:rsidRPr="00831A29" w:rsidRDefault="00831A29" w:rsidP="00831A29">
      <w:pPr>
        <w:pStyle w:val="1"/>
      </w:pPr>
      <w:r>
        <w:t>В</w:t>
      </w:r>
      <w:r w:rsidRPr="00831A29">
        <w:t>несення змін і доповнень до Положення</w:t>
      </w:r>
      <w:r w:rsidRPr="00831A29">
        <w:rPr>
          <w:lang w:val="en-US"/>
        </w:rPr>
        <w:t xml:space="preserve"> / </w:t>
      </w:r>
      <w:r w:rsidRPr="000D6DC9">
        <w:rPr>
          <w:color w:val="0000CC"/>
          <w:lang w:val="en-US"/>
        </w:rPr>
        <w:t>Making Changes and Additions to the Regulation</w:t>
      </w:r>
    </w:p>
    <w:tbl>
      <w:tblPr>
        <w:tblStyle w:val="af9"/>
        <w:tblW w:w="15701" w:type="dxa"/>
        <w:tblInd w:w="-108" w:type="dxa"/>
        <w:tblBorders>
          <w:insideV w:val="single" w:sz="4" w:space="0" w:color="auto"/>
        </w:tblBorders>
        <w:tblLayout w:type="fixed"/>
        <w:tblLook w:val="0400" w:firstRow="0" w:lastRow="0" w:firstColumn="0" w:lastColumn="0" w:noHBand="0" w:noVBand="1"/>
      </w:tblPr>
      <w:tblGrid>
        <w:gridCol w:w="8046"/>
        <w:gridCol w:w="7655"/>
      </w:tblGrid>
      <w:tr w:rsidR="008D6C8F" w14:paraId="540E91DD" w14:textId="77777777" w:rsidTr="00831A29">
        <w:tc>
          <w:tcPr>
            <w:tcW w:w="8046" w:type="dxa"/>
          </w:tcPr>
          <w:p w14:paraId="63A9B85A" w14:textId="77777777" w:rsidR="003449DC" w:rsidRPr="003449DC" w:rsidRDefault="00DA32E8">
            <w:pPr>
              <w:numPr>
                <w:ilvl w:val="1"/>
                <w:numId w:val="9"/>
              </w:numPr>
              <w:pBdr>
                <w:top w:val="nil"/>
                <w:left w:val="nil"/>
                <w:bottom w:val="nil"/>
                <w:right w:val="nil"/>
                <w:between w:val="nil"/>
              </w:pBdr>
              <w:tabs>
                <w:tab w:val="left" w:pos="567"/>
                <w:tab w:val="left" w:pos="851"/>
              </w:tabs>
              <w:ind w:left="0" w:right="111" w:firstLine="284"/>
              <w:jc w:val="both"/>
            </w:pPr>
            <w:r>
              <w:rPr>
                <w:color w:val="000000"/>
                <w:sz w:val="24"/>
                <w:szCs w:val="24"/>
              </w:rPr>
              <w:t xml:space="preserve">Пропозиції щодо змін і доповнень до цього Положення вносить керівництво Центру. </w:t>
            </w:r>
          </w:p>
          <w:p w14:paraId="540E91DB" w14:textId="31D2162E" w:rsidR="008D6C8F" w:rsidRDefault="003449DC">
            <w:pPr>
              <w:numPr>
                <w:ilvl w:val="1"/>
                <w:numId w:val="9"/>
              </w:numPr>
              <w:pBdr>
                <w:top w:val="nil"/>
                <w:left w:val="nil"/>
                <w:bottom w:val="nil"/>
                <w:right w:val="nil"/>
                <w:between w:val="nil"/>
              </w:pBdr>
              <w:tabs>
                <w:tab w:val="left" w:pos="567"/>
                <w:tab w:val="left" w:pos="851"/>
              </w:tabs>
              <w:ind w:left="0" w:right="111" w:firstLine="284"/>
              <w:jc w:val="both"/>
            </w:pPr>
            <w:r>
              <w:rPr>
                <w:color w:val="000000"/>
                <w:sz w:val="24"/>
                <w:szCs w:val="24"/>
              </w:rPr>
              <w:t>Правки набирають чинності після їх затвердження наказом ректора Університету.</w:t>
            </w:r>
          </w:p>
        </w:tc>
        <w:tc>
          <w:tcPr>
            <w:tcW w:w="7655" w:type="dxa"/>
          </w:tcPr>
          <w:p w14:paraId="43A2B3D9" w14:textId="77777777" w:rsidR="003449DC" w:rsidRPr="003449DC" w:rsidRDefault="003449DC" w:rsidP="003449DC">
            <w:pPr>
              <w:tabs>
                <w:tab w:val="left" w:pos="10206"/>
              </w:tabs>
              <w:rPr>
                <w:color w:val="0000CC"/>
                <w:sz w:val="24"/>
                <w:szCs w:val="24"/>
                <w:lang w:val="en-US"/>
              </w:rPr>
            </w:pPr>
            <w:r w:rsidRPr="003449DC">
              <w:rPr>
                <w:color w:val="0000CC"/>
                <w:sz w:val="24"/>
                <w:szCs w:val="24"/>
                <w:lang w:val="en-US"/>
              </w:rPr>
              <w:t>8.1 Proposals for changes and additions to this Regulation are submitted by the Center's management.</w:t>
            </w:r>
          </w:p>
          <w:p w14:paraId="540E91DC" w14:textId="53DA6EBD" w:rsidR="008D6C8F" w:rsidRDefault="003449DC" w:rsidP="003449DC">
            <w:pPr>
              <w:tabs>
                <w:tab w:val="left" w:pos="1333"/>
              </w:tabs>
              <w:ind w:right="111"/>
              <w:rPr>
                <w:sz w:val="24"/>
                <w:szCs w:val="24"/>
              </w:rPr>
            </w:pPr>
            <w:r w:rsidRPr="003449DC">
              <w:rPr>
                <w:color w:val="0000CC"/>
                <w:sz w:val="24"/>
                <w:szCs w:val="24"/>
                <w:lang w:val="en-US"/>
              </w:rPr>
              <w:t>8.2 Amendments enter into force after their approval by the rector of the University through an official order</w:t>
            </w:r>
          </w:p>
        </w:tc>
      </w:tr>
    </w:tbl>
    <w:p w14:paraId="540E91E1" w14:textId="77777777" w:rsidR="008D6C8F" w:rsidRDefault="008D6C8F">
      <w:pPr>
        <w:pBdr>
          <w:top w:val="nil"/>
          <w:left w:val="nil"/>
          <w:bottom w:val="nil"/>
          <w:right w:val="nil"/>
          <w:between w:val="nil"/>
        </w:pBdr>
        <w:ind w:firstLine="567"/>
        <w:rPr>
          <w:color w:val="000000"/>
          <w:sz w:val="24"/>
          <w:szCs w:val="24"/>
        </w:rPr>
      </w:pPr>
    </w:p>
    <w:p w14:paraId="540E91E3" w14:textId="19DB3BF7" w:rsidR="008D6C8F" w:rsidRDefault="008D6C8F">
      <w:pPr>
        <w:pBdr>
          <w:top w:val="nil"/>
          <w:left w:val="nil"/>
          <w:bottom w:val="nil"/>
          <w:right w:val="nil"/>
          <w:between w:val="nil"/>
        </w:pBdr>
        <w:ind w:firstLine="567"/>
        <w:rPr>
          <w:color w:val="000000"/>
          <w:sz w:val="24"/>
          <w:szCs w:val="24"/>
        </w:rPr>
      </w:pPr>
    </w:p>
    <w:p w14:paraId="0A981F9E" w14:textId="77777777" w:rsidR="00DA32E8" w:rsidRDefault="00DA32E8">
      <w:pPr>
        <w:pBdr>
          <w:top w:val="nil"/>
          <w:left w:val="nil"/>
          <w:bottom w:val="nil"/>
          <w:right w:val="nil"/>
          <w:between w:val="nil"/>
        </w:pBdr>
        <w:ind w:firstLine="567"/>
        <w:rPr>
          <w:color w:val="000000"/>
          <w:sz w:val="24"/>
          <w:szCs w:val="24"/>
        </w:rPr>
      </w:pPr>
    </w:p>
    <w:p w14:paraId="540E91E4" w14:textId="3BC7C0A0" w:rsidR="008D6C8F" w:rsidRDefault="00C62DCC" w:rsidP="00831A29">
      <w:pPr>
        <w:pBdr>
          <w:top w:val="nil"/>
          <w:left w:val="nil"/>
          <w:bottom w:val="nil"/>
          <w:right w:val="nil"/>
          <w:between w:val="nil"/>
        </w:pBdr>
        <w:tabs>
          <w:tab w:val="left" w:pos="9072"/>
        </w:tabs>
        <w:ind w:left="1134"/>
        <w:rPr>
          <w:color w:val="000000"/>
          <w:sz w:val="24"/>
          <w:szCs w:val="24"/>
        </w:rPr>
      </w:pPr>
      <w:r>
        <w:rPr>
          <w:color w:val="000000"/>
          <w:sz w:val="24"/>
          <w:szCs w:val="24"/>
        </w:rPr>
        <w:lastRenderedPageBreak/>
        <w:t>Перший п</w:t>
      </w:r>
      <w:r w:rsidR="00DA32E8">
        <w:rPr>
          <w:color w:val="000000"/>
          <w:sz w:val="24"/>
          <w:szCs w:val="24"/>
        </w:rPr>
        <w:t>роректор</w:t>
      </w:r>
      <w:r w:rsidR="00DA32E8">
        <w:rPr>
          <w:color w:val="000000"/>
          <w:sz w:val="24"/>
          <w:szCs w:val="24"/>
        </w:rPr>
        <w:tab/>
      </w:r>
      <w:r w:rsidR="00831A29">
        <w:rPr>
          <w:color w:val="000000"/>
          <w:sz w:val="24"/>
          <w:szCs w:val="24"/>
        </w:rPr>
        <w:t xml:space="preserve">_______________ </w:t>
      </w:r>
      <w:r w:rsidR="004E5918">
        <w:rPr>
          <w:color w:val="000000"/>
          <w:sz w:val="24"/>
          <w:szCs w:val="24"/>
        </w:rPr>
        <w:t>Юрій КОТЛЯР</w:t>
      </w:r>
    </w:p>
    <w:p w14:paraId="540E91E6" w14:textId="09019C4F" w:rsidR="008D6C8F" w:rsidRDefault="008D6C8F" w:rsidP="00831A29">
      <w:pPr>
        <w:pBdr>
          <w:top w:val="nil"/>
          <w:left w:val="nil"/>
          <w:bottom w:val="nil"/>
          <w:right w:val="nil"/>
          <w:between w:val="nil"/>
        </w:pBdr>
        <w:tabs>
          <w:tab w:val="left" w:pos="9072"/>
        </w:tabs>
        <w:ind w:left="1134"/>
        <w:rPr>
          <w:color w:val="000000"/>
          <w:sz w:val="24"/>
          <w:szCs w:val="24"/>
        </w:rPr>
      </w:pPr>
    </w:p>
    <w:p w14:paraId="1DD6471C" w14:textId="77777777" w:rsidR="00DA32E8" w:rsidRDefault="00DA32E8" w:rsidP="00831A29">
      <w:pPr>
        <w:pBdr>
          <w:top w:val="nil"/>
          <w:left w:val="nil"/>
          <w:bottom w:val="nil"/>
          <w:right w:val="nil"/>
          <w:between w:val="nil"/>
        </w:pBdr>
        <w:tabs>
          <w:tab w:val="left" w:pos="9072"/>
        </w:tabs>
        <w:ind w:left="1134"/>
        <w:rPr>
          <w:color w:val="000000"/>
          <w:sz w:val="24"/>
          <w:szCs w:val="24"/>
        </w:rPr>
      </w:pPr>
    </w:p>
    <w:p w14:paraId="540E91E7" w14:textId="475AB814" w:rsidR="008D6C8F" w:rsidRDefault="00C62DCC" w:rsidP="00831A29">
      <w:pPr>
        <w:pBdr>
          <w:top w:val="nil"/>
          <w:left w:val="nil"/>
          <w:bottom w:val="nil"/>
          <w:right w:val="nil"/>
          <w:between w:val="nil"/>
        </w:pBdr>
        <w:tabs>
          <w:tab w:val="left" w:pos="9072"/>
        </w:tabs>
        <w:ind w:left="1134"/>
        <w:rPr>
          <w:color w:val="000000"/>
          <w:sz w:val="24"/>
          <w:szCs w:val="24"/>
        </w:rPr>
      </w:pPr>
      <w:r>
        <w:rPr>
          <w:color w:val="000000"/>
          <w:sz w:val="24"/>
          <w:szCs w:val="24"/>
        </w:rPr>
        <w:t>Провідний юрисконсульт</w:t>
      </w:r>
      <w:r w:rsidR="00DA32E8">
        <w:rPr>
          <w:color w:val="000000"/>
          <w:sz w:val="24"/>
          <w:szCs w:val="24"/>
        </w:rPr>
        <w:tab/>
      </w:r>
      <w:r w:rsidR="00831A29">
        <w:rPr>
          <w:color w:val="000000"/>
          <w:sz w:val="24"/>
          <w:szCs w:val="24"/>
        </w:rPr>
        <w:t xml:space="preserve">_______________ </w:t>
      </w:r>
      <w:r>
        <w:rPr>
          <w:color w:val="000000"/>
          <w:sz w:val="24"/>
          <w:szCs w:val="24"/>
        </w:rPr>
        <w:t>Ірина ДУДАР</w:t>
      </w:r>
    </w:p>
    <w:p w14:paraId="540E91E9" w14:textId="4072D0CB" w:rsidR="008D6C8F" w:rsidRDefault="008D6C8F" w:rsidP="00831A29">
      <w:pPr>
        <w:pBdr>
          <w:top w:val="nil"/>
          <w:left w:val="nil"/>
          <w:bottom w:val="nil"/>
          <w:right w:val="nil"/>
          <w:between w:val="nil"/>
        </w:pBdr>
        <w:tabs>
          <w:tab w:val="left" w:pos="9072"/>
        </w:tabs>
        <w:ind w:left="1134"/>
        <w:rPr>
          <w:color w:val="000000"/>
          <w:sz w:val="24"/>
          <w:szCs w:val="24"/>
        </w:rPr>
      </w:pPr>
    </w:p>
    <w:p w14:paraId="0FC0CA80" w14:textId="77777777" w:rsidR="00DA32E8" w:rsidRDefault="00DA32E8" w:rsidP="00831A29">
      <w:pPr>
        <w:pBdr>
          <w:top w:val="nil"/>
          <w:left w:val="nil"/>
          <w:bottom w:val="nil"/>
          <w:right w:val="nil"/>
          <w:between w:val="nil"/>
        </w:pBdr>
        <w:tabs>
          <w:tab w:val="left" w:pos="9072"/>
        </w:tabs>
        <w:ind w:left="1134"/>
        <w:rPr>
          <w:color w:val="000000"/>
          <w:sz w:val="24"/>
          <w:szCs w:val="24"/>
        </w:rPr>
      </w:pPr>
    </w:p>
    <w:p w14:paraId="540E91EA" w14:textId="52F20901" w:rsidR="008D6C8F" w:rsidRDefault="00DA32E8" w:rsidP="00831A29">
      <w:pPr>
        <w:pBdr>
          <w:top w:val="nil"/>
          <w:left w:val="nil"/>
          <w:bottom w:val="nil"/>
          <w:right w:val="nil"/>
          <w:between w:val="nil"/>
        </w:pBdr>
        <w:tabs>
          <w:tab w:val="left" w:pos="9072"/>
        </w:tabs>
        <w:ind w:left="1134"/>
        <w:rPr>
          <w:color w:val="000000"/>
          <w:sz w:val="24"/>
          <w:szCs w:val="24"/>
        </w:rPr>
      </w:pPr>
      <w:r>
        <w:rPr>
          <w:color w:val="000000"/>
          <w:sz w:val="24"/>
          <w:szCs w:val="24"/>
        </w:rPr>
        <w:t xml:space="preserve">Керівник Центру </w:t>
      </w:r>
      <w:proofErr w:type="spellStart"/>
      <w:r>
        <w:rPr>
          <w:color w:val="000000"/>
          <w:sz w:val="24"/>
          <w:szCs w:val="24"/>
        </w:rPr>
        <w:t>тьюторства</w:t>
      </w:r>
      <w:proofErr w:type="spellEnd"/>
      <w:r>
        <w:rPr>
          <w:color w:val="000000"/>
          <w:sz w:val="24"/>
          <w:szCs w:val="24"/>
        </w:rPr>
        <w:t>/</w:t>
      </w:r>
      <w:proofErr w:type="spellStart"/>
      <w:r>
        <w:rPr>
          <w:color w:val="000000"/>
          <w:sz w:val="24"/>
          <w:szCs w:val="24"/>
        </w:rPr>
        <w:t>менторства</w:t>
      </w:r>
      <w:proofErr w:type="spellEnd"/>
      <w:r>
        <w:rPr>
          <w:color w:val="000000"/>
          <w:sz w:val="24"/>
          <w:szCs w:val="24"/>
        </w:rPr>
        <w:tab/>
      </w:r>
      <w:r w:rsidR="00831A29">
        <w:rPr>
          <w:color w:val="000000"/>
          <w:sz w:val="24"/>
          <w:szCs w:val="24"/>
        </w:rPr>
        <w:t xml:space="preserve">_______________ </w:t>
      </w:r>
      <w:r w:rsidR="00C62DCC">
        <w:rPr>
          <w:color w:val="000000"/>
          <w:sz w:val="24"/>
          <w:szCs w:val="24"/>
        </w:rPr>
        <w:t>_____________</w:t>
      </w:r>
      <w:bookmarkStart w:id="0" w:name="_GoBack"/>
      <w:bookmarkEnd w:id="0"/>
    </w:p>
    <w:p w14:paraId="427C2260" w14:textId="28AB42FB" w:rsidR="00DA32E8" w:rsidRDefault="00DA32E8">
      <w:pPr>
        <w:pBdr>
          <w:top w:val="nil"/>
          <w:left w:val="nil"/>
          <w:bottom w:val="nil"/>
          <w:right w:val="nil"/>
          <w:between w:val="nil"/>
        </w:pBdr>
        <w:tabs>
          <w:tab w:val="left" w:pos="10206"/>
        </w:tabs>
        <w:rPr>
          <w:color w:val="000000"/>
          <w:sz w:val="24"/>
          <w:szCs w:val="24"/>
        </w:rPr>
      </w:pPr>
    </w:p>
    <w:sectPr w:rsidR="00DA32E8">
      <w:pgSz w:w="16840" w:h="11910" w:orient="landscape"/>
      <w:pgMar w:top="853" w:right="709" w:bottom="1418" w:left="76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6AE72" w14:textId="77777777" w:rsidR="007A73CF" w:rsidRDefault="007A73CF" w:rsidP="00831A29">
      <w:r>
        <w:separator/>
      </w:r>
    </w:p>
  </w:endnote>
  <w:endnote w:type="continuationSeparator" w:id="0">
    <w:p w14:paraId="6EF588F7" w14:textId="77777777" w:rsidR="007A73CF" w:rsidRDefault="007A73CF" w:rsidP="0083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DD147" w14:textId="77777777" w:rsidR="007A73CF" w:rsidRDefault="007A73CF" w:rsidP="00831A29">
      <w:r>
        <w:separator/>
      </w:r>
    </w:p>
  </w:footnote>
  <w:footnote w:type="continuationSeparator" w:id="0">
    <w:p w14:paraId="68528F07" w14:textId="77777777" w:rsidR="007A73CF" w:rsidRDefault="007A73CF" w:rsidP="00831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38F"/>
    <w:multiLevelType w:val="hybridMultilevel"/>
    <w:tmpl w:val="6E10C38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0B60032B"/>
    <w:multiLevelType w:val="multilevel"/>
    <w:tmpl w:val="5AEEB1C2"/>
    <w:lvl w:ilvl="0">
      <w:start w:val="1"/>
      <w:numFmt w:val="decimal"/>
      <w:lvlText w:val="%1"/>
      <w:lvlJc w:val="left"/>
      <w:pPr>
        <w:ind w:left="113" w:hanging="651"/>
      </w:pPr>
    </w:lvl>
    <w:lvl w:ilvl="1">
      <w:start w:val="1"/>
      <w:numFmt w:val="decimal"/>
      <w:lvlText w:val="7.%2"/>
      <w:lvlJc w:val="left"/>
      <w:pPr>
        <w:ind w:left="113" w:hanging="651"/>
      </w:pPr>
      <w:rPr>
        <w:rFonts w:ascii="Times New Roman" w:eastAsia="Times New Roman" w:hAnsi="Times New Roman" w:cs="Times New Roman"/>
        <w:sz w:val="24"/>
        <w:szCs w:val="24"/>
      </w:rPr>
    </w:lvl>
    <w:lvl w:ilvl="2">
      <w:numFmt w:val="bullet"/>
      <w:lvlText w:val="•"/>
      <w:lvlJc w:val="left"/>
      <w:pPr>
        <w:ind w:left="2181" w:hanging="651"/>
      </w:pPr>
    </w:lvl>
    <w:lvl w:ilvl="3">
      <w:numFmt w:val="bullet"/>
      <w:lvlText w:val="•"/>
      <w:lvlJc w:val="left"/>
      <w:pPr>
        <w:ind w:left="3211" w:hanging="651"/>
      </w:pPr>
    </w:lvl>
    <w:lvl w:ilvl="4">
      <w:numFmt w:val="bullet"/>
      <w:lvlText w:val="•"/>
      <w:lvlJc w:val="left"/>
      <w:pPr>
        <w:ind w:left="4242" w:hanging="651"/>
      </w:pPr>
    </w:lvl>
    <w:lvl w:ilvl="5">
      <w:numFmt w:val="bullet"/>
      <w:lvlText w:val="•"/>
      <w:lvlJc w:val="left"/>
      <w:pPr>
        <w:ind w:left="5273" w:hanging="651"/>
      </w:pPr>
    </w:lvl>
    <w:lvl w:ilvl="6">
      <w:numFmt w:val="bullet"/>
      <w:lvlText w:val="•"/>
      <w:lvlJc w:val="left"/>
      <w:pPr>
        <w:ind w:left="6303" w:hanging="651"/>
      </w:pPr>
    </w:lvl>
    <w:lvl w:ilvl="7">
      <w:numFmt w:val="bullet"/>
      <w:lvlText w:val="•"/>
      <w:lvlJc w:val="left"/>
      <w:pPr>
        <w:ind w:left="7334" w:hanging="651"/>
      </w:pPr>
    </w:lvl>
    <w:lvl w:ilvl="8">
      <w:numFmt w:val="bullet"/>
      <w:lvlText w:val="•"/>
      <w:lvlJc w:val="left"/>
      <w:pPr>
        <w:ind w:left="8365" w:hanging="651"/>
      </w:pPr>
    </w:lvl>
  </w:abstractNum>
  <w:abstractNum w:abstractNumId="2">
    <w:nsid w:val="0FA85AA1"/>
    <w:multiLevelType w:val="multilevel"/>
    <w:tmpl w:val="44784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8D767C"/>
    <w:multiLevelType w:val="multilevel"/>
    <w:tmpl w:val="70C80C8C"/>
    <w:lvl w:ilvl="0">
      <w:start w:val="1"/>
      <w:numFmt w:val="decimal"/>
      <w:pStyle w:val="1"/>
      <w:lvlText w:val="%1."/>
      <w:lvlJc w:val="left"/>
      <w:pPr>
        <w:ind w:left="1558" w:hanging="847"/>
      </w:pPr>
      <w:rPr>
        <w:rFonts w:ascii="Times New Roman" w:eastAsia="Times New Roman" w:hAnsi="Times New Roman" w:cs="Times New Roman"/>
        <w:b/>
        <w:sz w:val="28"/>
        <w:szCs w:val="28"/>
      </w:rPr>
    </w:lvl>
    <w:lvl w:ilvl="1">
      <w:numFmt w:val="bullet"/>
      <w:lvlText w:val="•"/>
      <w:lvlJc w:val="left"/>
      <w:pPr>
        <w:ind w:left="4696" w:hanging="848"/>
      </w:pPr>
    </w:lvl>
    <w:lvl w:ilvl="2">
      <w:numFmt w:val="bullet"/>
      <w:lvlText w:val="•"/>
      <w:lvlJc w:val="left"/>
      <w:pPr>
        <w:ind w:left="5333" w:hanging="848"/>
      </w:pPr>
    </w:lvl>
    <w:lvl w:ilvl="3">
      <w:numFmt w:val="bullet"/>
      <w:lvlText w:val="•"/>
      <w:lvlJc w:val="left"/>
      <w:pPr>
        <w:ind w:left="5969" w:hanging="848"/>
      </w:pPr>
    </w:lvl>
    <w:lvl w:ilvl="4">
      <w:numFmt w:val="bullet"/>
      <w:lvlText w:val="•"/>
      <w:lvlJc w:val="left"/>
      <w:pPr>
        <w:ind w:left="6606" w:hanging="847"/>
      </w:pPr>
    </w:lvl>
    <w:lvl w:ilvl="5">
      <w:numFmt w:val="bullet"/>
      <w:lvlText w:val="•"/>
      <w:lvlJc w:val="left"/>
      <w:pPr>
        <w:ind w:left="7243" w:hanging="848"/>
      </w:pPr>
    </w:lvl>
    <w:lvl w:ilvl="6">
      <w:numFmt w:val="bullet"/>
      <w:lvlText w:val="•"/>
      <w:lvlJc w:val="left"/>
      <w:pPr>
        <w:ind w:left="7879" w:hanging="848"/>
      </w:pPr>
    </w:lvl>
    <w:lvl w:ilvl="7">
      <w:numFmt w:val="bullet"/>
      <w:lvlText w:val="•"/>
      <w:lvlJc w:val="left"/>
      <w:pPr>
        <w:ind w:left="8516" w:hanging="847"/>
      </w:pPr>
    </w:lvl>
    <w:lvl w:ilvl="8">
      <w:numFmt w:val="bullet"/>
      <w:lvlText w:val="•"/>
      <w:lvlJc w:val="left"/>
      <w:pPr>
        <w:ind w:left="9153" w:hanging="848"/>
      </w:pPr>
    </w:lvl>
  </w:abstractNum>
  <w:abstractNum w:abstractNumId="4">
    <w:nsid w:val="1B9724BE"/>
    <w:multiLevelType w:val="multilevel"/>
    <w:tmpl w:val="7C56694C"/>
    <w:lvl w:ilvl="0">
      <w:numFmt w:val="bullet"/>
      <w:lvlText w:val="-"/>
      <w:lvlJc w:val="left"/>
      <w:pPr>
        <w:ind w:left="720" w:hanging="360"/>
      </w:pPr>
      <w:rPr>
        <w:rFonts w:ascii="Times New Roman" w:eastAsia="Times New Roman" w:hAnsi="Times New Roman" w:cs="Times New Roman"/>
        <w:sz w:val="28"/>
        <w:szCs w:val="28"/>
      </w:rPr>
    </w:lvl>
    <w:lvl w:ilvl="1">
      <w:start w:val="1"/>
      <w:numFmt w:val="bullet"/>
      <w:pStyle w:val="a"/>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50A52D1"/>
    <w:multiLevelType w:val="multilevel"/>
    <w:tmpl w:val="BFA0103C"/>
    <w:lvl w:ilvl="0">
      <w:start w:val="1"/>
      <w:numFmt w:val="decimal"/>
      <w:lvlText w:val="%1"/>
      <w:lvlJc w:val="left"/>
      <w:pPr>
        <w:ind w:left="113" w:hanging="651"/>
      </w:pPr>
    </w:lvl>
    <w:lvl w:ilvl="1">
      <w:start w:val="1"/>
      <w:numFmt w:val="decimal"/>
      <w:lvlText w:val="4.%2"/>
      <w:lvlJc w:val="left"/>
      <w:pPr>
        <w:ind w:left="113" w:hanging="651"/>
      </w:pPr>
      <w:rPr>
        <w:rFonts w:ascii="Times New Roman" w:eastAsia="Times New Roman" w:hAnsi="Times New Roman" w:cs="Times New Roman"/>
        <w:sz w:val="24"/>
        <w:szCs w:val="24"/>
      </w:rPr>
    </w:lvl>
    <w:lvl w:ilvl="2">
      <w:numFmt w:val="bullet"/>
      <w:lvlText w:val="•"/>
      <w:lvlJc w:val="left"/>
      <w:pPr>
        <w:ind w:left="2181" w:hanging="651"/>
      </w:pPr>
    </w:lvl>
    <w:lvl w:ilvl="3">
      <w:numFmt w:val="bullet"/>
      <w:lvlText w:val="•"/>
      <w:lvlJc w:val="left"/>
      <w:pPr>
        <w:ind w:left="3211" w:hanging="651"/>
      </w:pPr>
    </w:lvl>
    <w:lvl w:ilvl="4">
      <w:numFmt w:val="bullet"/>
      <w:lvlText w:val="•"/>
      <w:lvlJc w:val="left"/>
      <w:pPr>
        <w:ind w:left="4242" w:hanging="651"/>
      </w:pPr>
    </w:lvl>
    <w:lvl w:ilvl="5">
      <w:numFmt w:val="bullet"/>
      <w:lvlText w:val="•"/>
      <w:lvlJc w:val="left"/>
      <w:pPr>
        <w:ind w:left="5273" w:hanging="651"/>
      </w:pPr>
    </w:lvl>
    <w:lvl w:ilvl="6">
      <w:numFmt w:val="bullet"/>
      <w:lvlText w:val="•"/>
      <w:lvlJc w:val="left"/>
      <w:pPr>
        <w:ind w:left="6303" w:hanging="651"/>
      </w:pPr>
    </w:lvl>
    <w:lvl w:ilvl="7">
      <w:numFmt w:val="bullet"/>
      <w:lvlText w:val="•"/>
      <w:lvlJc w:val="left"/>
      <w:pPr>
        <w:ind w:left="7334" w:hanging="651"/>
      </w:pPr>
    </w:lvl>
    <w:lvl w:ilvl="8">
      <w:numFmt w:val="bullet"/>
      <w:lvlText w:val="•"/>
      <w:lvlJc w:val="left"/>
      <w:pPr>
        <w:ind w:left="8365" w:hanging="651"/>
      </w:pPr>
    </w:lvl>
  </w:abstractNum>
  <w:abstractNum w:abstractNumId="6">
    <w:nsid w:val="4DDD59B4"/>
    <w:multiLevelType w:val="multilevel"/>
    <w:tmpl w:val="44784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7D664DC"/>
    <w:multiLevelType w:val="hybridMultilevel"/>
    <w:tmpl w:val="2FC04AC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58F56A27"/>
    <w:multiLevelType w:val="multilevel"/>
    <w:tmpl w:val="44784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2564689"/>
    <w:multiLevelType w:val="multilevel"/>
    <w:tmpl w:val="44784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42025"/>
    <w:multiLevelType w:val="multilevel"/>
    <w:tmpl w:val="C83AE27C"/>
    <w:lvl w:ilvl="0">
      <w:start w:val="1"/>
      <w:numFmt w:val="decimal"/>
      <w:lvlText w:val="%1"/>
      <w:lvlJc w:val="left"/>
      <w:pPr>
        <w:ind w:left="113" w:hanging="651"/>
      </w:pPr>
    </w:lvl>
    <w:lvl w:ilvl="1">
      <w:start w:val="1"/>
      <w:numFmt w:val="decimal"/>
      <w:lvlText w:val="%1.%2"/>
      <w:lvlJc w:val="left"/>
      <w:pPr>
        <w:ind w:left="113" w:hanging="651"/>
      </w:pPr>
      <w:rPr>
        <w:rFonts w:ascii="Times New Roman" w:eastAsia="Times New Roman" w:hAnsi="Times New Roman" w:cs="Times New Roman"/>
        <w:sz w:val="24"/>
        <w:szCs w:val="24"/>
      </w:rPr>
    </w:lvl>
    <w:lvl w:ilvl="2">
      <w:numFmt w:val="bullet"/>
      <w:lvlText w:val="•"/>
      <w:lvlJc w:val="left"/>
      <w:pPr>
        <w:ind w:left="2181" w:hanging="651"/>
      </w:pPr>
    </w:lvl>
    <w:lvl w:ilvl="3">
      <w:numFmt w:val="bullet"/>
      <w:lvlText w:val="•"/>
      <w:lvlJc w:val="left"/>
      <w:pPr>
        <w:ind w:left="3211" w:hanging="651"/>
      </w:pPr>
    </w:lvl>
    <w:lvl w:ilvl="4">
      <w:numFmt w:val="bullet"/>
      <w:lvlText w:val="•"/>
      <w:lvlJc w:val="left"/>
      <w:pPr>
        <w:ind w:left="4242" w:hanging="651"/>
      </w:pPr>
    </w:lvl>
    <w:lvl w:ilvl="5">
      <w:numFmt w:val="bullet"/>
      <w:lvlText w:val="•"/>
      <w:lvlJc w:val="left"/>
      <w:pPr>
        <w:ind w:left="5273" w:hanging="651"/>
      </w:pPr>
    </w:lvl>
    <w:lvl w:ilvl="6">
      <w:numFmt w:val="bullet"/>
      <w:lvlText w:val="•"/>
      <w:lvlJc w:val="left"/>
      <w:pPr>
        <w:ind w:left="6303" w:hanging="651"/>
      </w:pPr>
    </w:lvl>
    <w:lvl w:ilvl="7">
      <w:numFmt w:val="bullet"/>
      <w:lvlText w:val="•"/>
      <w:lvlJc w:val="left"/>
      <w:pPr>
        <w:ind w:left="7334" w:hanging="651"/>
      </w:pPr>
    </w:lvl>
    <w:lvl w:ilvl="8">
      <w:numFmt w:val="bullet"/>
      <w:lvlText w:val="•"/>
      <w:lvlJc w:val="left"/>
      <w:pPr>
        <w:ind w:left="8365" w:hanging="651"/>
      </w:pPr>
    </w:lvl>
  </w:abstractNum>
  <w:abstractNum w:abstractNumId="11">
    <w:nsid w:val="6FC4108E"/>
    <w:multiLevelType w:val="multilevel"/>
    <w:tmpl w:val="B43AC130"/>
    <w:lvl w:ilvl="0">
      <w:start w:val="1"/>
      <w:numFmt w:val="decimal"/>
      <w:lvlText w:val="%1"/>
      <w:lvlJc w:val="left"/>
      <w:pPr>
        <w:ind w:left="113" w:hanging="651"/>
      </w:pPr>
    </w:lvl>
    <w:lvl w:ilvl="1">
      <w:start w:val="1"/>
      <w:numFmt w:val="decimal"/>
      <w:lvlText w:val="8.%2"/>
      <w:lvlJc w:val="left"/>
      <w:pPr>
        <w:ind w:left="113" w:hanging="651"/>
      </w:pPr>
      <w:rPr>
        <w:rFonts w:ascii="Times New Roman" w:eastAsia="Times New Roman" w:hAnsi="Times New Roman" w:cs="Times New Roman"/>
        <w:sz w:val="24"/>
        <w:szCs w:val="24"/>
      </w:rPr>
    </w:lvl>
    <w:lvl w:ilvl="2">
      <w:numFmt w:val="bullet"/>
      <w:lvlText w:val="•"/>
      <w:lvlJc w:val="left"/>
      <w:pPr>
        <w:ind w:left="2181" w:hanging="651"/>
      </w:pPr>
    </w:lvl>
    <w:lvl w:ilvl="3">
      <w:numFmt w:val="bullet"/>
      <w:lvlText w:val="•"/>
      <w:lvlJc w:val="left"/>
      <w:pPr>
        <w:ind w:left="3211" w:hanging="651"/>
      </w:pPr>
    </w:lvl>
    <w:lvl w:ilvl="4">
      <w:numFmt w:val="bullet"/>
      <w:lvlText w:val="•"/>
      <w:lvlJc w:val="left"/>
      <w:pPr>
        <w:ind w:left="4242" w:hanging="651"/>
      </w:pPr>
    </w:lvl>
    <w:lvl w:ilvl="5">
      <w:numFmt w:val="bullet"/>
      <w:lvlText w:val="•"/>
      <w:lvlJc w:val="left"/>
      <w:pPr>
        <w:ind w:left="5273" w:hanging="651"/>
      </w:pPr>
    </w:lvl>
    <w:lvl w:ilvl="6">
      <w:numFmt w:val="bullet"/>
      <w:lvlText w:val="•"/>
      <w:lvlJc w:val="left"/>
      <w:pPr>
        <w:ind w:left="6303" w:hanging="651"/>
      </w:pPr>
    </w:lvl>
    <w:lvl w:ilvl="7">
      <w:numFmt w:val="bullet"/>
      <w:lvlText w:val="•"/>
      <w:lvlJc w:val="left"/>
      <w:pPr>
        <w:ind w:left="7334" w:hanging="651"/>
      </w:pPr>
    </w:lvl>
    <w:lvl w:ilvl="8">
      <w:numFmt w:val="bullet"/>
      <w:lvlText w:val="•"/>
      <w:lvlJc w:val="left"/>
      <w:pPr>
        <w:ind w:left="8365" w:hanging="651"/>
      </w:pPr>
    </w:lvl>
  </w:abstractNum>
  <w:abstractNum w:abstractNumId="12">
    <w:nsid w:val="71C033EA"/>
    <w:multiLevelType w:val="multilevel"/>
    <w:tmpl w:val="BC2449FE"/>
    <w:lvl w:ilvl="0">
      <w:start w:val="1"/>
      <w:numFmt w:val="decimal"/>
      <w:lvlText w:val="%1"/>
      <w:lvlJc w:val="left"/>
      <w:pPr>
        <w:ind w:left="113" w:hanging="651"/>
      </w:pPr>
    </w:lvl>
    <w:lvl w:ilvl="1">
      <w:start w:val="1"/>
      <w:numFmt w:val="decimal"/>
      <w:lvlText w:val="3.%2"/>
      <w:lvlJc w:val="left"/>
      <w:pPr>
        <w:ind w:left="113" w:hanging="651"/>
      </w:pPr>
      <w:rPr>
        <w:rFonts w:ascii="Times New Roman" w:eastAsia="Times New Roman" w:hAnsi="Times New Roman" w:cs="Times New Roman"/>
        <w:sz w:val="24"/>
        <w:szCs w:val="24"/>
      </w:rPr>
    </w:lvl>
    <w:lvl w:ilvl="2">
      <w:numFmt w:val="bullet"/>
      <w:lvlText w:val="•"/>
      <w:lvlJc w:val="left"/>
      <w:pPr>
        <w:ind w:left="2181" w:hanging="651"/>
      </w:pPr>
    </w:lvl>
    <w:lvl w:ilvl="3">
      <w:numFmt w:val="bullet"/>
      <w:lvlText w:val="•"/>
      <w:lvlJc w:val="left"/>
      <w:pPr>
        <w:ind w:left="3211" w:hanging="651"/>
      </w:pPr>
    </w:lvl>
    <w:lvl w:ilvl="4">
      <w:numFmt w:val="bullet"/>
      <w:lvlText w:val="•"/>
      <w:lvlJc w:val="left"/>
      <w:pPr>
        <w:ind w:left="4242" w:hanging="651"/>
      </w:pPr>
    </w:lvl>
    <w:lvl w:ilvl="5">
      <w:numFmt w:val="bullet"/>
      <w:lvlText w:val="•"/>
      <w:lvlJc w:val="left"/>
      <w:pPr>
        <w:ind w:left="5273" w:hanging="651"/>
      </w:pPr>
    </w:lvl>
    <w:lvl w:ilvl="6">
      <w:numFmt w:val="bullet"/>
      <w:lvlText w:val="•"/>
      <w:lvlJc w:val="left"/>
      <w:pPr>
        <w:ind w:left="6303" w:hanging="651"/>
      </w:pPr>
    </w:lvl>
    <w:lvl w:ilvl="7">
      <w:numFmt w:val="bullet"/>
      <w:lvlText w:val="•"/>
      <w:lvlJc w:val="left"/>
      <w:pPr>
        <w:ind w:left="7334" w:hanging="651"/>
      </w:pPr>
    </w:lvl>
    <w:lvl w:ilvl="8">
      <w:numFmt w:val="bullet"/>
      <w:lvlText w:val="•"/>
      <w:lvlJc w:val="left"/>
      <w:pPr>
        <w:ind w:left="8365" w:hanging="651"/>
      </w:pPr>
    </w:lvl>
  </w:abstractNum>
  <w:abstractNum w:abstractNumId="13">
    <w:nsid w:val="744B2179"/>
    <w:multiLevelType w:val="multilevel"/>
    <w:tmpl w:val="B226EB80"/>
    <w:lvl w:ilvl="0">
      <w:start w:val="1"/>
      <w:numFmt w:val="decimal"/>
      <w:lvlText w:val="%1"/>
      <w:lvlJc w:val="left"/>
      <w:pPr>
        <w:ind w:left="113" w:hanging="651"/>
      </w:pPr>
    </w:lvl>
    <w:lvl w:ilvl="1">
      <w:start w:val="1"/>
      <w:numFmt w:val="decimal"/>
      <w:lvlText w:val="2.%2"/>
      <w:lvlJc w:val="left"/>
      <w:pPr>
        <w:ind w:left="113" w:hanging="651"/>
      </w:pPr>
      <w:rPr>
        <w:rFonts w:ascii="Times New Roman" w:eastAsia="Times New Roman" w:hAnsi="Times New Roman" w:cs="Times New Roman"/>
        <w:sz w:val="24"/>
        <w:szCs w:val="24"/>
      </w:rPr>
    </w:lvl>
    <w:lvl w:ilvl="2">
      <w:numFmt w:val="bullet"/>
      <w:lvlText w:val="•"/>
      <w:lvlJc w:val="left"/>
      <w:pPr>
        <w:ind w:left="2181" w:hanging="651"/>
      </w:pPr>
    </w:lvl>
    <w:lvl w:ilvl="3">
      <w:numFmt w:val="bullet"/>
      <w:lvlText w:val="•"/>
      <w:lvlJc w:val="left"/>
      <w:pPr>
        <w:ind w:left="3211" w:hanging="651"/>
      </w:pPr>
    </w:lvl>
    <w:lvl w:ilvl="4">
      <w:numFmt w:val="bullet"/>
      <w:lvlText w:val="•"/>
      <w:lvlJc w:val="left"/>
      <w:pPr>
        <w:ind w:left="4242" w:hanging="651"/>
      </w:pPr>
    </w:lvl>
    <w:lvl w:ilvl="5">
      <w:numFmt w:val="bullet"/>
      <w:lvlText w:val="•"/>
      <w:lvlJc w:val="left"/>
      <w:pPr>
        <w:ind w:left="5273" w:hanging="651"/>
      </w:pPr>
    </w:lvl>
    <w:lvl w:ilvl="6">
      <w:numFmt w:val="bullet"/>
      <w:lvlText w:val="•"/>
      <w:lvlJc w:val="left"/>
      <w:pPr>
        <w:ind w:left="6303" w:hanging="651"/>
      </w:pPr>
    </w:lvl>
    <w:lvl w:ilvl="7">
      <w:numFmt w:val="bullet"/>
      <w:lvlText w:val="•"/>
      <w:lvlJc w:val="left"/>
      <w:pPr>
        <w:ind w:left="7334" w:hanging="651"/>
      </w:pPr>
    </w:lvl>
    <w:lvl w:ilvl="8">
      <w:numFmt w:val="bullet"/>
      <w:lvlText w:val="•"/>
      <w:lvlJc w:val="left"/>
      <w:pPr>
        <w:ind w:left="8365" w:hanging="651"/>
      </w:pPr>
    </w:lvl>
  </w:abstractNum>
  <w:abstractNum w:abstractNumId="14">
    <w:nsid w:val="772923B7"/>
    <w:multiLevelType w:val="multilevel"/>
    <w:tmpl w:val="D5641C92"/>
    <w:lvl w:ilvl="0">
      <w:start w:val="1"/>
      <w:numFmt w:val="decimal"/>
      <w:lvlText w:val="%1"/>
      <w:lvlJc w:val="left"/>
      <w:pPr>
        <w:ind w:left="113" w:hanging="651"/>
      </w:pPr>
    </w:lvl>
    <w:lvl w:ilvl="1">
      <w:start w:val="1"/>
      <w:numFmt w:val="decimal"/>
      <w:lvlText w:val="6.%2"/>
      <w:lvlJc w:val="left"/>
      <w:pPr>
        <w:ind w:left="113" w:hanging="651"/>
      </w:pPr>
      <w:rPr>
        <w:rFonts w:ascii="Times New Roman" w:eastAsia="Times New Roman" w:hAnsi="Times New Roman" w:cs="Times New Roman"/>
        <w:sz w:val="24"/>
        <w:szCs w:val="24"/>
      </w:rPr>
    </w:lvl>
    <w:lvl w:ilvl="2">
      <w:numFmt w:val="bullet"/>
      <w:lvlText w:val="•"/>
      <w:lvlJc w:val="left"/>
      <w:pPr>
        <w:ind w:left="2181" w:hanging="651"/>
      </w:pPr>
    </w:lvl>
    <w:lvl w:ilvl="3">
      <w:numFmt w:val="bullet"/>
      <w:lvlText w:val="•"/>
      <w:lvlJc w:val="left"/>
      <w:pPr>
        <w:ind w:left="3211" w:hanging="651"/>
      </w:pPr>
    </w:lvl>
    <w:lvl w:ilvl="4">
      <w:numFmt w:val="bullet"/>
      <w:lvlText w:val="•"/>
      <w:lvlJc w:val="left"/>
      <w:pPr>
        <w:ind w:left="4242" w:hanging="651"/>
      </w:pPr>
    </w:lvl>
    <w:lvl w:ilvl="5">
      <w:numFmt w:val="bullet"/>
      <w:lvlText w:val="•"/>
      <w:lvlJc w:val="left"/>
      <w:pPr>
        <w:ind w:left="5273" w:hanging="651"/>
      </w:pPr>
    </w:lvl>
    <w:lvl w:ilvl="6">
      <w:numFmt w:val="bullet"/>
      <w:lvlText w:val="•"/>
      <w:lvlJc w:val="left"/>
      <w:pPr>
        <w:ind w:left="6303" w:hanging="651"/>
      </w:pPr>
    </w:lvl>
    <w:lvl w:ilvl="7">
      <w:numFmt w:val="bullet"/>
      <w:lvlText w:val="•"/>
      <w:lvlJc w:val="left"/>
      <w:pPr>
        <w:ind w:left="7334" w:hanging="651"/>
      </w:pPr>
    </w:lvl>
    <w:lvl w:ilvl="8">
      <w:numFmt w:val="bullet"/>
      <w:lvlText w:val="•"/>
      <w:lvlJc w:val="left"/>
      <w:pPr>
        <w:ind w:left="8365" w:hanging="651"/>
      </w:pPr>
    </w:lvl>
  </w:abstractNum>
  <w:abstractNum w:abstractNumId="15">
    <w:nsid w:val="7E375CF7"/>
    <w:multiLevelType w:val="multilevel"/>
    <w:tmpl w:val="6034430E"/>
    <w:lvl w:ilvl="0">
      <w:start w:val="1"/>
      <w:numFmt w:val="decimal"/>
      <w:lvlText w:val="%1"/>
      <w:lvlJc w:val="left"/>
      <w:pPr>
        <w:ind w:left="113" w:hanging="651"/>
      </w:pPr>
    </w:lvl>
    <w:lvl w:ilvl="1">
      <w:start w:val="1"/>
      <w:numFmt w:val="decimal"/>
      <w:lvlText w:val="5.%2"/>
      <w:lvlJc w:val="left"/>
      <w:pPr>
        <w:ind w:left="113" w:hanging="651"/>
      </w:pPr>
      <w:rPr>
        <w:rFonts w:ascii="Times New Roman" w:eastAsia="Times New Roman" w:hAnsi="Times New Roman" w:cs="Times New Roman"/>
        <w:sz w:val="24"/>
        <w:szCs w:val="24"/>
      </w:rPr>
    </w:lvl>
    <w:lvl w:ilvl="2">
      <w:numFmt w:val="bullet"/>
      <w:lvlText w:val="•"/>
      <w:lvlJc w:val="left"/>
      <w:pPr>
        <w:ind w:left="2181" w:hanging="651"/>
      </w:pPr>
    </w:lvl>
    <w:lvl w:ilvl="3">
      <w:numFmt w:val="bullet"/>
      <w:lvlText w:val="•"/>
      <w:lvlJc w:val="left"/>
      <w:pPr>
        <w:ind w:left="3211" w:hanging="651"/>
      </w:pPr>
    </w:lvl>
    <w:lvl w:ilvl="4">
      <w:numFmt w:val="bullet"/>
      <w:lvlText w:val="•"/>
      <w:lvlJc w:val="left"/>
      <w:pPr>
        <w:ind w:left="4242" w:hanging="651"/>
      </w:pPr>
    </w:lvl>
    <w:lvl w:ilvl="5">
      <w:numFmt w:val="bullet"/>
      <w:lvlText w:val="•"/>
      <w:lvlJc w:val="left"/>
      <w:pPr>
        <w:ind w:left="5273" w:hanging="651"/>
      </w:pPr>
    </w:lvl>
    <w:lvl w:ilvl="6">
      <w:numFmt w:val="bullet"/>
      <w:lvlText w:val="•"/>
      <w:lvlJc w:val="left"/>
      <w:pPr>
        <w:ind w:left="6303" w:hanging="651"/>
      </w:pPr>
    </w:lvl>
    <w:lvl w:ilvl="7">
      <w:numFmt w:val="bullet"/>
      <w:lvlText w:val="•"/>
      <w:lvlJc w:val="left"/>
      <w:pPr>
        <w:ind w:left="7334" w:hanging="651"/>
      </w:pPr>
    </w:lvl>
    <w:lvl w:ilvl="8">
      <w:numFmt w:val="bullet"/>
      <w:lvlText w:val="•"/>
      <w:lvlJc w:val="left"/>
      <w:pPr>
        <w:ind w:left="8365" w:hanging="651"/>
      </w:pPr>
    </w:lvl>
  </w:abstractNum>
  <w:num w:numId="1">
    <w:abstractNumId w:val="6"/>
  </w:num>
  <w:num w:numId="2">
    <w:abstractNumId w:val="13"/>
  </w:num>
  <w:num w:numId="3">
    <w:abstractNumId w:val="4"/>
  </w:num>
  <w:num w:numId="4">
    <w:abstractNumId w:val="12"/>
  </w:num>
  <w:num w:numId="5">
    <w:abstractNumId w:val="14"/>
  </w:num>
  <w:num w:numId="6">
    <w:abstractNumId w:val="5"/>
  </w:num>
  <w:num w:numId="7">
    <w:abstractNumId w:val="1"/>
  </w:num>
  <w:num w:numId="8">
    <w:abstractNumId w:val="15"/>
  </w:num>
  <w:num w:numId="9">
    <w:abstractNumId w:val="11"/>
  </w:num>
  <w:num w:numId="10">
    <w:abstractNumId w:val="10"/>
  </w:num>
  <w:num w:numId="11">
    <w:abstractNumId w:val="3"/>
  </w:num>
  <w:num w:numId="12">
    <w:abstractNumId w:val="0"/>
  </w:num>
  <w:num w:numId="13">
    <w:abstractNumId w:val="7"/>
  </w:num>
  <w:num w:numId="14">
    <w:abstractNumId w:val="2"/>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8F"/>
    <w:rsid w:val="00037137"/>
    <w:rsid w:val="0008244A"/>
    <w:rsid w:val="000B65D1"/>
    <w:rsid w:val="000D6DC9"/>
    <w:rsid w:val="00112162"/>
    <w:rsid w:val="00120293"/>
    <w:rsid w:val="00120C2B"/>
    <w:rsid w:val="00150D84"/>
    <w:rsid w:val="00162CFA"/>
    <w:rsid w:val="0017778A"/>
    <w:rsid w:val="001959E5"/>
    <w:rsid w:val="001A7DD5"/>
    <w:rsid w:val="001B6C8F"/>
    <w:rsid w:val="001D34DA"/>
    <w:rsid w:val="001E0763"/>
    <w:rsid w:val="001F59C6"/>
    <w:rsid w:val="001F62A5"/>
    <w:rsid w:val="00205C90"/>
    <w:rsid w:val="00225192"/>
    <w:rsid w:val="0027060D"/>
    <w:rsid w:val="002B37C8"/>
    <w:rsid w:val="002B7302"/>
    <w:rsid w:val="002F77FD"/>
    <w:rsid w:val="00341B01"/>
    <w:rsid w:val="003449DC"/>
    <w:rsid w:val="003452AD"/>
    <w:rsid w:val="003519A5"/>
    <w:rsid w:val="00363FD9"/>
    <w:rsid w:val="00366655"/>
    <w:rsid w:val="00392EAA"/>
    <w:rsid w:val="003D0A35"/>
    <w:rsid w:val="003F01DF"/>
    <w:rsid w:val="00415C79"/>
    <w:rsid w:val="004675E4"/>
    <w:rsid w:val="0047487E"/>
    <w:rsid w:val="004A0DC2"/>
    <w:rsid w:val="004A1C32"/>
    <w:rsid w:val="004C4E14"/>
    <w:rsid w:val="004E5918"/>
    <w:rsid w:val="004F7484"/>
    <w:rsid w:val="00530C67"/>
    <w:rsid w:val="00537355"/>
    <w:rsid w:val="00560744"/>
    <w:rsid w:val="00570F1E"/>
    <w:rsid w:val="005B3E95"/>
    <w:rsid w:val="005D21D1"/>
    <w:rsid w:val="005D5EBD"/>
    <w:rsid w:val="005E35E3"/>
    <w:rsid w:val="00620C0B"/>
    <w:rsid w:val="006473CC"/>
    <w:rsid w:val="00651642"/>
    <w:rsid w:val="00656850"/>
    <w:rsid w:val="006619FA"/>
    <w:rsid w:val="006869E8"/>
    <w:rsid w:val="006C3A8F"/>
    <w:rsid w:val="006F73B0"/>
    <w:rsid w:val="00710A1D"/>
    <w:rsid w:val="0071753F"/>
    <w:rsid w:val="007340F5"/>
    <w:rsid w:val="007367AA"/>
    <w:rsid w:val="007530C7"/>
    <w:rsid w:val="00756B9D"/>
    <w:rsid w:val="00765A0D"/>
    <w:rsid w:val="007A73CF"/>
    <w:rsid w:val="007B4961"/>
    <w:rsid w:val="007E433A"/>
    <w:rsid w:val="007F4B35"/>
    <w:rsid w:val="008051A9"/>
    <w:rsid w:val="00811542"/>
    <w:rsid w:val="00831A29"/>
    <w:rsid w:val="008348A2"/>
    <w:rsid w:val="008363D4"/>
    <w:rsid w:val="00874F0B"/>
    <w:rsid w:val="008A21F2"/>
    <w:rsid w:val="008A3CC1"/>
    <w:rsid w:val="008B21C1"/>
    <w:rsid w:val="008C7C04"/>
    <w:rsid w:val="008D6C8F"/>
    <w:rsid w:val="008E4016"/>
    <w:rsid w:val="008E5C06"/>
    <w:rsid w:val="008F1999"/>
    <w:rsid w:val="0090177F"/>
    <w:rsid w:val="00904A93"/>
    <w:rsid w:val="00904C70"/>
    <w:rsid w:val="00906044"/>
    <w:rsid w:val="009160FE"/>
    <w:rsid w:val="00947B6D"/>
    <w:rsid w:val="00972B39"/>
    <w:rsid w:val="009944A7"/>
    <w:rsid w:val="009D6D53"/>
    <w:rsid w:val="009E29EF"/>
    <w:rsid w:val="00A26207"/>
    <w:rsid w:val="00A72B8C"/>
    <w:rsid w:val="00A77F68"/>
    <w:rsid w:val="00AF3542"/>
    <w:rsid w:val="00B02E6F"/>
    <w:rsid w:val="00B0418E"/>
    <w:rsid w:val="00B31700"/>
    <w:rsid w:val="00B43768"/>
    <w:rsid w:val="00B51C3B"/>
    <w:rsid w:val="00B61050"/>
    <w:rsid w:val="00BD2B47"/>
    <w:rsid w:val="00BE6240"/>
    <w:rsid w:val="00BF6A34"/>
    <w:rsid w:val="00C06825"/>
    <w:rsid w:val="00C218B7"/>
    <w:rsid w:val="00C3768D"/>
    <w:rsid w:val="00C40115"/>
    <w:rsid w:val="00C414C2"/>
    <w:rsid w:val="00C43BE8"/>
    <w:rsid w:val="00C56DAE"/>
    <w:rsid w:val="00C62DCC"/>
    <w:rsid w:val="00C72BBB"/>
    <w:rsid w:val="00C931B9"/>
    <w:rsid w:val="00CA5907"/>
    <w:rsid w:val="00CB2FAB"/>
    <w:rsid w:val="00CC7B47"/>
    <w:rsid w:val="00D0777D"/>
    <w:rsid w:val="00D4760D"/>
    <w:rsid w:val="00D85FC4"/>
    <w:rsid w:val="00D94927"/>
    <w:rsid w:val="00DA32E8"/>
    <w:rsid w:val="00DD1CDE"/>
    <w:rsid w:val="00E050AE"/>
    <w:rsid w:val="00E62628"/>
    <w:rsid w:val="00E637B2"/>
    <w:rsid w:val="00E72962"/>
    <w:rsid w:val="00E7674F"/>
    <w:rsid w:val="00ED1730"/>
    <w:rsid w:val="00ED74A5"/>
    <w:rsid w:val="00F007F4"/>
    <w:rsid w:val="00F06CA1"/>
    <w:rsid w:val="00F5450D"/>
    <w:rsid w:val="00F712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uiPriority w:val="9"/>
    <w:qFormat/>
    <w:rsid w:val="00831A29"/>
    <w:pPr>
      <w:keepNext/>
      <w:numPr>
        <w:numId w:val="11"/>
      </w:numPr>
      <w:spacing w:before="240" w:after="120"/>
      <w:ind w:left="1560" w:hanging="851"/>
      <w:jc w:val="center"/>
      <w:outlineLvl w:val="0"/>
    </w:pPr>
    <w:rPr>
      <w:b/>
      <w:bCs/>
      <w:spacing w:val="11"/>
      <w:sz w:val="28"/>
      <w:szCs w:val="2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5">
    <w:name w:val="Body Text"/>
    <w:basedOn w:val="a0"/>
    <w:uiPriority w:val="1"/>
    <w:qFormat/>
    <w:rsid w:val="00DA1C98"/>
    <w:pPr>
      <w:ind w:firstLine="567"/>
    </w:pPr>
    <w:rPr>
      <w:sz w:val="24"/>
      <w:szCs w:val="24"/>
    </w:rPr>
  </w:style>
  <w:style w:type="paragraph" w:styleId="a">
    <w:name w:val="List Paragraph"/>
    <w:basedOn w:val="a0"/>
    <w:uiPriority w:val="1"/>
    <w:qFormat/>
    <w:rsid w:val="00642513"/>
    <w:pPr>
      <w:numPr>
        <w:ilvl w:val="1"/>
        <w:numId w:val="3"/>
      </w:numPr>
      <w:tabs>
        <w:tab w:val="left" w:pos="567"/>
      </w:tabs>
      <w:ind w:right="111"/>
      <w:jc w:val="both"/>
    </w:pPr>
    <w:rPr>
      <w:sz w:val="24"/>
      <w:szCs w:val="24"/>
    </w:rPr>
  </w:style>
  <w:style w:type="paragraph" w:customStyle="1" w:styleId="TableParagraph">
    <w:name w:val="Table Paragraph"/>
    <w:basedOn w:val="a0"/>
    <w:uiPriority w:val="1"/>
    <w:qFormat/>
    <w:pPr>
      <w:spacing w:line="296" w:lineRule="exact"/>
      <w:ind w:left="187" w:right="187"/>
      <w:jc w:val="center"/>
    </w:pPr>
  </w:style>
  <w:style w:type="character" w:styleId="a6">
    <w:name w:val="annotation reference"/>
    <w:basedOn w:val="a1"/>
    <w:uiPriority w:val="99"/>
    <w:semiHidden/>
    <w:unhideWhenUsed/>
    <w:rsid w:val="007B4137"/>
    <w:rPr>
      <w:sz w:val="16"/>
      <w:szCs w:val="16"/>
    </w:rPr>
  </w:style>
  <w:style w:type="paragraph" w:styleId="a7">
    <w:name w:val="annotation text"/>
    <w:basedOn w:val="a0"/>
    <w:link w:val="a8"/>
    <w:uiPriority w:val="99"/>
    <w:unhideWhenUsed/>
    <w:rsid w:val="007B4137"/>
    <w:rPr>
      <w:sz w:val="20"/>
      <w:szCs w:val="20"/>
    </w:rPr>
  </w:style>
  <w:style w:type="character" w:customStyle="1" w:styleId="a8">
    <w:name w:val="Текст примечания Знак"/>
    <w:basedOn w:val="a1"/>
    <w:link w:val="a7"/>
    <w:uiPriority w:val="99"/>
    <w:rsid w:val="007B4137"/>
    <w:rPr>
      <w:rFonts w:ascii="Times New Roman" w:eastAsia="Times New Roman" w:hAnsi="Times New Roman" w:cs="Times New Roman"/>
      <w:sz w:val="20"/>
      <w:szCs w:val="20"/>
      <w:lang w:val="uk-UA"/>
    </w:rPr>
  </w:style>
  <w:style w:type="paragraph" w:styleId="a9">
    <w:name w:val="annotation subject"/>
    <w:basedOn w:val="a7"/>
    <w:next w:val="a7"/>
    <w:link w:val="aa"/>
    <w:uiPriority w:val="99"/>
    <w:semiHidden/>
    <w:unhideWhenUsed/>
    <w:rsid w:val="007B4137"/>
    <w:rPr>
      <w:b/>
      <w:bCs/>
    </w:rPr>
  </w:style>
  <w:style w:type="character" w:customStyle="1" w:styleId="aa">
    <w:name w:val="Тема примечания Знак"/>
    <w:basedOn w:val="a8"/>
    <w:link w:val="a9"/>
    <w:uiPriority w:val="99"/>
    <w:semiHidden/>
    <w:rsid w:val="007B4137"/>
    <w:rPr>
      <w:rFonts w:ascii="Times New Roman" w:eastAsia="Times New Roman" w:hAnsi="Times New Roman" w:cs="Times New Roman"/>
      <w:b/>
      <w:bCs/>
      <w:sz w:val="20"/>
      <w:szCs w:val="20"/>
      <w:lang w:val="uk-UA"/>
    </w:rPr>
  </w:style>
  <w:style w:type="paragraph" w:styleId="ab">
    <w:name w:val="Revision"/>
    <w:hidden/>
    <w:uiPriority w:val="99"/>
    <w:semiHidden/>
    <w:rsid w:val="007B4137"/>
    <w:pPr>
      <w:widowControl/>
    </w:pPr>
  </w:style>
  <w:style w:type="paragraph" w:styleId="ac">
    <w:name w:val="Balloon Text"/>
    <w:basedOn w:val="a0"/>
    <w:link w:val="ad"/>
    <w:uiPriority w:val="99"/>
    <w:semiHidden/>
    <w:unhideWhenUsed/>
    <w:rsid w:val="0006513B"/>
    <w:rPr>
      <w:rFonts w:ascii="Segoe UI" w:hAnsi="Segoe UI" w:cs="Segoe UI"/>
      <w:sz w:val="18"/>
      <w:szCs w:val="18"/>
    </w:rPr>
  </w:style>
  <w:style w:type="character" w:customStyle="1" w:styleId="ad">
    <w:name w:val="Текст выноски Знак"/>
    <w:basedOn w:val="a1"/>
    <w:link w:val="ac"/>
    <w:uiPriority w:val="99"/>
    <w:semiHidden/>
    <w:rsid w:val="0006513B"/>
    <w:rPr>
      <w:rFonts w:ascii="Segoe UI" w:eastAsia="Times New Roman" w:hAnsi="Segoe UI" w:cs="Segoe UI"/>
      <w:sz w:val="18"/>
      <w:szCs w:val="18"/>
      <w:lang w:val="uk-UA"/>
    </w:rPr>
  </w:style>
  <w:style w:type="table" w:styleId="ae">
    <w:name w:val="Table Grid"/>
    <w:basedOn w:val="a2"/>
    <w:uiPriority w:val="39"/>
    <w:rsid w:val="0006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f0">
    <w:name w:val="pf0"/>
    <w:basedOn w:val="a0"/>
    <w:rsid w:val="003E0AA3"/>
    <w:pPr>
      <w:widowControl/>
      <w:spacing w:before="100" w:beforeAutospacing="1" w:after="100" w:afterAutospacing="1"/>
    </w:pPr>
    <w:rPr>
      <w:sz w:val="24"/>
      <w:szCs w:val="24"/>
    </w:rPr>
  </w:style>
  <w:style w:type="character" w:customStyle="1" w:styleId="cf01">
    <w:name w:val="cf01"/>
    <w:basedOn w:val="a1"/>
    <w:rsid w:val="003E0AA3"/>
    <w:rPr>
      <w:rFonts w:ascii="Segoe UI" w:hAnsi="Segoe UI" w:cs="Segoe UI" w:hint="default"/>
      <w:color w:val="4F81BD"/>
      <w:sz w:val="18"/>
      <w:szCs w:val="18"/>
    </w:rPr>
  </w:style>
  <w:style w:type="paragraph" w:styleId="af">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0">
    <w:basedOn w:val="a2"/>
    <w:tblPr>
      <w:tblStyleRowBandSize w:val="1"/>
      <w:tblStyleColBandSize w:val="1"/>
      <w:tblInd w:w="0" w:type="dxa"/>
      <w:tblCellMar>
        <w:top w:w="0" w:type="dxa"/>
        <w:left w:w="0" w:type="dxa"/>
        <w:bottom w:w="0" w:type="dxa"/>
        <w:right w:w="0" w:type="dxa"/>
      </w:tblCellMar>
    </w:tblPr>
  </w:style>
  <w:style w:type="table" w:customStyle="1" w:styleId="af1">
    <w:basedOn w:val="a2"/>
    <w:tblPr>
      <w:tblStyleRowBandSize w:val="1"/>
      <w:tblStyleColBandSize w:val="1"/>
      <w:tblInd w:w="0" w:type="dxa"/>
      <w:tblCellMar>
        <w:top w:w="0" w:type="dxa"/>
        <w:left w:w="108" w:type="dxa"/>
        <w:bottom w:w="0" w:type="dxa"/>
        <w:right w:w="108" w:type="dxa"/>
      </w:tblCellMar>
    </w:tblPr>
  </w:style>
  <w:style w:type="table" w:customStyle="1" w:styleId="af2">
    <w:basedOn w:val="a2"/>
    <w:tblPr>
      <w:tblStyleRowBandSize w:val="1"/>
      <w:tblStyleColBandSize w:val="1"/>
      <w:tblInd w:w="0" w:type="dxa"/>
      <w:tblCellMar>
        <w:top w:w="0" w:type="dxa"/>
        <w:left w:w="108" w:type="dxa"/>
        <w:bottom w:w="0" w:type="dxa"/>
        <w:right w:w="108" w:type="dxa"/>
      </w:tblCellMar>
    </w:tblPr>
  </w:style>
  <w:style w:type="table" w:customStyle="1" w:styleId="af3">
    <w:basedOn w:val="a2"/>
    <w:tblPr>
      <w:tblStyleRowBandSize w:val="1"/>
      <w:tblStyleColBandSize w:val="1"/>
      <w:tblInd w:w="0" w:type="dxa"/>
      <w:tblCellMar>
        <w:top w:w="0" w:type="dxa"/>
        <w:left w:w="108" w:type="dxa"/>
        <w:bottom w:w="0" w:type="dxa"/>
        <w:right w:w="108" w:type="dxa"/>
      </w:tblCellMar>
    </w:tblPr>
  </w:style>
  <w:style w:type="table" w:customStyle="1" w:styleId="af4">
    <w:basedOn w:val="a2"/>
    <w:tblPr>
      <w:tblStyleRowBandSize w:val="1"/>
      <w:tblStyleColBandSize w:val="1"/>
      <w:tblInd w:w="0" w:type="dxa"/>
      <w:tblCellMar>
        <w:top w:w="0" w:type="dxa"/>
        <w:left w:w="108" w:type="dxa"/>
        <w:bottom w:w="0" w:type="dxa"/>
        <w:right w:w="108" w:type="dxa"/>
      </w:tblCellMar>
    </w:tblPr>
  </w:style>
  <w:style w:type="table" w:customStyle="1" w:styleId="af5">
    <w:basedOn w:val="a2"/>
    <w:tblPr>
      <w:tblStyleRowBandSize w:val="1"/>
      <w:tblStyleColBandSize w:val="1"/>
      <w:tblInd w:w="0" w:type="dxa"/>
      <w:tblCellMar>
        <w:top w:w="0" w:type="dxa"/>
        <w:left w:w="108" w:type="dxa"/>
        <w:bottom w:w="0" w:type="dxa"/>
        <w:right w:w="108" w:type="dxa"/>
      </w:tblCellMar>
    </w:tblPr>
  </w:style>
  <w:style w:type="table" w:customStyle="1" w:styleId="af6">
    <w:basedOn w:val="a2"/>
    <w:tblPr>
      <w:tblStyleRowBandSize w:val="1"/>
      <w:tblStyleColBandSize w:val="1"/>
      <w:tblInd w:w="0" w:type="dxa"/>
      <w:tblCellMar>
        <w:top w:w="0" w:type="dxa"/>
        <w:left w:w="108" w:type="dxa"/>
        <w:bottom w:w="0" w:type="dxa"/>
        <w:right w:w="108" w:type="dxa"/>
      </w:tblCellMar>
    </w:tblPr>
  </w:style>
  <w:style w:type="table" w:customStyle="1" w:styleId="af7">
    <w:basedOn w:val="a2"/>
    <w:tblPr>
      <w:tblStyleRowBandSize w:val="1"/>
      <w:tblStyleColBandSize w:val="1"/>
      <w:tblInd w:w="0" w:type="dxa"/>
      <w:tblCellMar>
        <w:top w:w="0" w:type="dxa"/>
        <w:left w:w="108" w:type="dxa"/>
        <w:bottom w:w="0" w:type="dxa"/>
        <w:right w:w="108" w:type="dxa"/>
      </w:tblCellMar>
    </w:tblPr>
  </w:style>
  <w:style w:type="table" w:customStyle="1" w:styleId="af8">
    <w:basedOn w:val="a2"/>
    <w:tblPr>
      <w:tblStyleRowBandSize w:val="1"/>
      <w:tblStyleColBandSize w:val="1"/>
      <w:tblInd w:w="0" w:type="dxa"/>
      <w:tblCellMar>
        <w:top w:w="0" w:type="dxa"/>
        <w:left w:w="108" w:type="dxa"/>
        <w:bottom w:w="0" w:type="dxa"/>
        <w:right w:w="108" w:type="dxa"/>
      </w:tblCellMar>
    </w:tblPr>
  </w:style>
  <w:style w:type="table" w:customStyle="1" w:styleId="af9">
    <w:basedOn w:val="a2"/>
    <w:tblPr>
      <w:tblStyleRowBandSize w:val="1"/>
      <w:tblStyleColBandSize w:val="1"/>
      <w:tblInd w:w="0" w:type="dxa"/>
      <w:tblCellMar>
        <w:top w:w="0" w:type="dxa"/>
        <w:left w:w="108" w:type="dxa"/>
        <w:bottom w:w="0" w:type="dxa"/>
        <w:right w:w="108" w:type="dxa"/>
      </w:tblCellMar>
    </w:tblPr>
  </w:style>
  <w:style w:type="paragraph" w:styleId="afa">
    <w:name w:val="header"/>
    <w:basedOn w:val="a0"/>
    <w:link w:val="afb"/>
    <w:uiPriority w:val="99"/>
    <w:unhideWhenUsed/>
    <w:rsid w:val="00831A29"/>
    <w:pPr>
      <w:tabs>
        <w:tab w:val="center" w:pos="4819"/>
        <w:tab w:val="right" w:pos="9639"/>
      </w:tabs>
    </w:pPr>
  </w:style>
  <w:style w:type="character" w:customStyle="1" w:styleId="afb">
    <w:name w:val="Верхний колонтитул Знак"/>
    <w:basedOn w:val="a1"/>
    <w:link w:val="afa"/>
    <w:uiPriority w:val="99"/>
    <w:rsid w:val="00831A29"/>
  </w:style>
  <w:style w:type="paragraph" w:styleId="afc">
    <w:name w:val="footer"/>
    <w:basedOn w:val="a0"/>
    <w:link w:val="afd"/>
    <w:uiPriority w:val="99"/>
    <w:unhideWhenUsed/>
    <w:rsid w:val="00831A29"/>
    <w:pPr>
      <w:tabs>
        <w:tab w:val="center" w:pos="4819"/>
        <w:tab w:val="right" w:pos="9639"/>
      </w:tabs>
    </w:pPr>
  </w:style>
  <w:style w:type="character" w:customStyle="1" w:styleId="afd">
    <w:name w:val="Нижний колонтитул Знак"/>
    <w:basedOn w:val="a1"/>
    <w:link w:val="afc"/>
    <w:uiPriority w:val="99"/>
    <w:rsid w:val="00831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uiPriority w:val="9"/>
    <w:qFormat/>
    <w:rsid w:val="00831A29"/>
    <w:pPr>
      <w:keepNext/>
      <w:numPr>
        <w:numId w:val="11"/>
      </w:numPr>
      <w:spacing w:before="240" w:after="120"/>
      <w:ind w:left="1560" w:hanging="851"/>
      <w:jc w:val="center"/>
      <w:outlineLvl w:val="0"/>
    </w:pPr>
    <w:rPr>
      <w:b/>
      <w:bCs/>
      <w:spacing w:val="11"/>
      <w:sz w:val="28"/>
      <w:szCs w:val="2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5">
    <w:name w:val="Body Text"/>
    <w:basedOn w:val="a0"/>
    <w:uiPriority w:val="1"/>
    <w:qFormat/>
    <w:rsid w:val="00DA1C98"/>
    <w:pPr>
      <w:ind w:firstLine="567"/>
    </w:pPr>
    <w:rPr>
      <w:sz w:val="24"/>
      <w:szCs w:val="24"/>
    </w:rPr>
  </w:style>
  <w:style w:type="paragraph" w:styleId="a">
    <w:name w:val="List Paragraph"/>
    <w:basedOn w:val="a0"/>
    <w:uiPriority w:val="1"/>
    <w:qFormat/>
    <w:rsid w:val="00642513"/>
    <w:pPr>
      <w:numPr>
        <w:ilvl w:val="1"/>
        <w:numId w:val="3"/>
      </w:numPr>
      <w:tabs>
        <w:tab w:val="left" w:pos="567"/>
      </w:tabs>
      <w:ind w:right="111"/>
      <w:jc w:val="both"/>
    </w:pPr>
    <w:rPr>
      <w:sz w:val="24"/>
      <w:szCs w:val="24"/>
    </w:rPr>
  </w:style>
  <w:style w:type="paragraph" w:customStyle="1" w:styleId="TableParagraph">
    <w:name w:val="Table Paragraph"/>
    <w:basedOn w:val="a0"/>
    <w:uiPriority w:val="1"/>
    <w:qFormat/>
    <w:pPr>
      <w:spacing w:line="296" w:lineRule="exact"/>
      <w:ind w:left="187" w:right="187"/>
      <w:jc w:val="center"/>
    </w:pPr>
  </w:style>
  <w:style w:type="character" w:styleId="a6">
    <w:name w:val="annotation reference"/>
    <w:basedOn w:val="a1"/>
    <w:uiPriority w:val="99"/>
    <w:semiHidden/>
    <w:unhideWhenUsed/>
    <w:rsid w:val="007B4137"/>
    <w:rPr>
      <w:sz w:val="16"/>
      <w:szCs w:val="16"/>
    </w:rPr>
  </w:style>
  <w:style w:type="paragraph" w:styleId="a7">
    <w:name w:val="annotation text"/>
    <w:basedOn w:val="a0"/>
    <w:link w:val="a8"/>
    <w:uiPriority w:val="99"/>
    <w:unhideWhenUsed/>
    <w:rsid w:val="007B4137"/>
    <w:rPr>
      <w:sz w:val="20"/>
      <w:szCs w:val="20"/>
    </w:rPr>
  </w:style>
  <w:style w:type="character" w:customStyle="1" w:styleId="a8">
    <w:name w:val="Текст примечания Знак"/>
    <w:basedOn w:val="a1"/>
    <w:link w:val="a7"/>
    <w:uiPriority w:val="99"/>
    <w:rsid w:val="007B4137"/>
    <w:rPr>
      <w:rFonts w:ascii="Times New Roman" w:eastAsia="Times New Roman" w:hAnsi="Times New Roman" w:cs="Times New Roman"/>
      <w:sz w:val="20"/>
      <w:szCs w:val="20"/>
      <w:lang w:val="uk-UA"/>
    </w:rPr>
  </w:style>
  <w:style w:type="paragraph" w:styleId="a9">
    <w:name w:val="annotation subject"/>
    <w:basedOn w:val="a7"/>
    <w:next w:val="a7"/>
    <w:link w:val="aa"/>
    <w:uiPriority w:val="99"/>
    <w:semiHidden/>
    <w:unhideWhenUsed/>
    <w:rsid w:val="007B4137"/>
    <w:rPr>
      <w:b/>
      <w:bCs/>
    </w:rPr>
  </w:style>
  <w:style w:type="character" w:customStyle="1" w:styleId="aa">
    <w:name w:val="Тема примечания Знак"/>
    <w:basedOn w:val="a8"/>
    <w:link w:val="a9"/>
    <w:uiPriority w:val="99"/>
    <w:semiHidden/>
    <w:rsid w:val="007B4137"/>
    <w:rPr>
      <w:rFonts w:ascii="Times New Roman" w:eastAsia="Times New Roman" w:hAnsi="Times New Roman" w:cs="Times New Roman"/>
      <w:b/>
      <w:bCs/>
      <w:sz w:val="20"/>
      <w:szCs w:val="20"/>
      <w:lang w:val="uk-UA"/>
    </w:rPr>
  </w:style>
  <w:style w:type="paragraph" w:styleId="ab">
    <w:name w:val="Revision"/>
    <w:hidden/>
    <w:uiPriority w:val="99"/>
    <w:semiHidden/>
    <w:rsid w:val="007B4137"/>
    <w:pPr>
      <w:widowControl/>
    </w:pPr>
  </w:style>
  <w:style w:type="paragraph" w:styleId="ac">
    <w:name w:val="Balloon Text"/>
    <w:basedOn w:val="a0"/>
    <w:link w:val="ad"/>
    <w:uiPriority w:val="99"/>
    <w:semiHidden/>
    <w:unhideWhenUsed/>
    <w:rsid w:val="0006513B"/>
    <w:rPr>
      <w:rFonts w:ascii="Segoe UI" w:hAnsi="Segoe UI" w:cs="Segoe UI"/>
      <w:sz w:val="18"/>
      <w:szCs w:val="18"/>
    </w:rPr>
  </w:style>
  <w:style w:type="character" w:customStyle="1" w:styleId="ad">
    <w:name w:val="Текст выноски Знак"/>
    <w:basedOn w:val="a1"/>
    <w:link w:val="ac"/>
    <w:uiPriority w:val="99"/>
    <w:semiHidden/>
    <w:rsid w:val="0006513B"/>
    <w:rPr>
      <w:rFonts w:ascii="Segoe UI" w:eastAsia="Times New Roman" w:hAnsi="Segoe UI" w:cs="Segoe UI"/>
      <w:sz w:val="18"/>
      <w:szCs w:val="18"/>
      <w:lang w:val="uk-UA"/>
    </w:rPr>
  </w:style>
  <w:style w:type="table" w:styleId="ae">
    <w:name w:val="Table Grid"/>
    <w:basedOn w:val="a2"/>
    <w:uiPriority w:val="39"/>
    <w:rsid w:val="0006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f0">
    <w:name w:val="pf0"/>
    <w:basedOn w:val="a0"/>
    <w:rsid w:val="003E0AA3"/>
    <w:pPr>
      <w:widowControl/>
      <w:spacing w:before="100" w:beforeAutospacing="1" w:after="100" w:afterAutospacing="1"/>
    </w:pPr>
    <w:rPr>
      <w:sz w:val="24"/>
      <w:szCs w:val="24"/>
    </w:rPr>
  </w:style>
  <w:style w:type="character" w:customStyle="1" w:styleId="cf01">
    <w:name w:val="cf01"/>
    <w:basedOn w:val="a1"/>
    <w:rsid w:val="003E0AA3"/>
    <w:rPr>
      <w:rFonts w:ascii="Segoe UI" w:hAnsi="Segoe UI" w:cs="Segoe UI" w:hint="default"/>
      <w:color w:val="4F81BD"/>
      <w:sz w:val="18"/>
      <w:szCs w:val="18"/>
    </w:rPr>
  </w:style>
  <w:style w:type="paragraph" w:styleId="af">
    <w:name w:val="Subtitle"/>
    <w:basedOn w:val="a0"/>
    <w:next w:val="a0"/>
    <w:uiPriority w:val="11"/>
    <w:qFormat/>
    <w:pPr>
      <w:keepNext/>
      <w:keepLines/>
      <w:spacing w:before="360" w:after="80"/>
    </w:pPr>
    <w:rPr>
      <w:rFonts w:ascii="Georgia" w:eastAsia="Georgia" w:hAnsi="Georgia" w:cs="Georgia"/>
      <w:i/>
      <w:color w:val="666666"/>
      <w:sz w:val="48"/>
      <w:szCs w:val="48"/>
    </w:rPr>
  </w:style>
  <w:style w:type="table" w:customStyle="1" w:styleId="af0">
    <w:basedOn w:val="a2"/>
    <w:tblPr>
      <w:tblStyleRowBandSize w:val="1"/>
      <w:tblStyleColBandSize w:val="1"/>
      <w:tblInd w:w="0" w:type="dxa"/>
      <w:tblCellMar>
        <w:top w:w="0" w:type="dxa"/>
        <w:left w:w="0" w:type="dxa"/>
        <w:bottom w:w="0" w:type="dxa"/>
        <w:right w:w="0" w:type="dxa"/>
      </w:tblCellMar>
    </w:tblPr>
  </w:style>
  <w:style w:type="table" w:customStyle="1" w:styleId="af1">
    <w:basedOn w:val="a2"/>
    <w:tblPr>
      <w:tblStyleRowBandSize w:val="1"/>
      <w:tblStyleColBandSize w:val="1"/>
      <w:tblInd w:w="0" w:type="dxa"/>
      <w:tblCellMar>
        <w:top w:w="0" w:type="dxa"/>
        <w:left w:w="108" w:type="dxa"/>
        <w:bottom w:w="0" w:type="dxa"/>
        <w:right w:w="108" w:type="dxa"/>
      </w:tblCellMar>
    </w:tblPr>
  </w:style>
  <w:style w:type="table" w:customStyle="1" w:styleId="af2">
    <w:basedOn w:val="a2"/>
    <w:tblPr>
      <w:tblStyleRowBandSize w:val="1"/>
      <w:tblStyleColBandSize w:val="1"/>
      <w:tblInd w:w="0" w:type="dxa"/>
      <w:tblCellMar>
        <w:top w:w="0" w:type="dxa"/>
        <w:left w:w="108" w:type="dxa"/>
        <w:bottom w:w="0" w:type="dxa"/>
        <w:right w:w="108" w:type="dxa"/>
      </w:tblCellMar>
    </w:tblPr>
  </w:style>
  <w:style w:type="table" w:customStyle="1" w:styleId="af3">
    <w:basedOn w:val="a2"/>
    <w:tblPr>
      <w:tblStyleRowBandSize w:val="1"/>
      <w:tblStyleColBandSize w:val="1"/>
      <w:tblInd w:w="0" w:type="dxa"/>
      <w:tblCellMar>
        <w:top w:w="0" w:type="dxa"/>
        <w:left w:w="108" w:type="dxa"/>
        <w:bottom w:w="0" w:type="dxa"/>
        <w:right w:w="108" w:type="dxa"/>
      </w:tblCellMar>
    </w:tblPr>
  </w:style>
  <w:style w:type="table" w:customStyle="1" w:styleId="af4">
    <w:basedOn w:val="a2"/>
    <w:tblPr>
      <w:tblStyleRowBandSize w:val="1"/>
      <w:tblStyleColBandSize w:val="1"/>
      <w:tblInd w:w="0" w:type="dxa"/>
      <w:tblCellMar>
        <w:top w:w="0" w:type="dxa"/>
        <w:left w:w="108" w:type="dxa"/>
        <w:bottom w:w="0" w:type="dxa"/>
        <w:right w:w="108" w:type="dxa"/>
      </w:tblCellMar>
    </w:tblPr>
  </w:style>
  <w:style w:type="table" w:customStyle="1" w:styleId="af5">
    <w:basedOn w:val="a2"/>
    <w:tblPr>
      <w:tblStyleRowBandSize w:val="1"/>
      <w:tblStyleColBandSize w:val="1"/>
      <w:tblInd w:w="0" w:type="dxa"/>
      <w:tblCellMar>
        <w:top w:w="0" w:type="dxa"/>
        <w:left w:w="108" w:type="dxa"/>
        <w:bottom w:w="0" w:type="dxa"/>
        <w:right w:w="108" w:type="dxa"/>
      </w:tblCellMar>
    </w:tblPr>
  </w:style>
  <w:style w:type="table" w:customStyle="1" w:styleId="af6">
    <w:basedOn w:val="a2"/>
    <w:tblPr>
      <w:tblStyleRowBandSize w:val="1"/>
      <w:tblStyleColBandSize w:val="1"/>
      <w:tblInd w:w="0" w:type="dxa"/>
      <w:tblCellMar>
        <w:top w:w="0" w:type="dxa"/>
        <w:left w:w="108" w:type="dxa"/>
        <w:bottom w:w="0" w:type="dxa"/>
        <w:right w:w="108" w:type="dxa"/>
      </w:tblCellMar>
    </w:tblPr>
  </w:style>
  <w:style w:type="table" w:customStyle="1" w:styleId="af7">
    <w:basedOn w:val="a2"/>
    <w:tblPr>
      <w:tblStyleRowBandSize w:val="1"/>
      <w:tblStyleColBandSize w:val="1"/>
      <w:tblInd w:w="0" w:type="dxa"/>
      <w:tblCellMar>
        <w:top w:w="0" w:type="dxa"/>
        <w:left w:w="108" w:type="dxa"/>
        <w:bottom w:w="0" w:type="dxa"/>
        <w:right w:w="108" w:type="dxa"/>
      </w:tblCellMar>
    </w:tblPr>
  </w:style>
  <w:style w:type="table" w:customStyle="1" w:styleId="af8">
    <w:basedOn w:val="a2"/>
    <w:tblPr>
      <w:tblStyleRowBandSize w:val="1"/>
      <w:tblStyleColBandSize w:val="1"/>
      <w:tblInd w:w="0" w:type="dxa"/>
      <w:tblCellMar>
        <w:top w:w="0" w:type="dxa"/>
        <w:left w:w="108" w:type="dxa"/>
        <w:bottom w:w="0" w:type="dxa"/>
        <w:right w:w="108" w:type="dxa"/>
      </w:tblCellMar>
    </w:tblPr>
  </w:style>
  <w:style w:type="table" w:customStyle="1" w:styleId="af9">
    <w:basedOn w:val="a2"/>
    <w:tblPr>
      <w:tblStyleRowBandSize w:val="1"/>
      <w:tblStyleColBandSize w:val="1"/>
      <w:tblInd w:w="0" w:type="dxa"/>
      <w:tblCellMar>
        <w:top w:w="0" w:type="dxa"/>
        <w:left w:w="108" w:type="dxa"/>
        <w:bottom w:w="0" w:type="dxa"/>
        <w:right w:w="108" w:type="dxa"/>
      </w:tblCellMar>
    </w:tblPr>
  </w:style>
  <w:style w:type="paragraph" w:styleId="afa">
    <w:name w:val="header"/>
    <w:basedOn w:val="a0"/>
    <w:link w:val="afb"/>
    <w:uiPriority w:val="99"/>
    <w:unhideWhenUsed/>
    <w:rsid w:val="00831A29"/>
    <w:pPr>
      <w:tabs>
        <w:tab w:val="center" w:pos="4819"/>
        <w:tab w:val="right" w:pos="9639"/>
      </w:tabs>
    </w:pPr>
  </w:style>
  <w:style w:type="character" w:customStyle="1" w:styleId="afb">
    <w:name w:val="Верхний колонтитул Знак"/>
    <w:basedOn w:val="a1"/>
    <w:link w:val="afa"/>
    <w:uiPriority w:val="99"/>
    <w:rsid w:val="00831A29"/>
  </w:style>
  <w:style w:type="paragraph" w:styleId="afc">
    <w:name w:val="footer"/>
    <w:basedOn w:val="a0"/>
    <w:link w:val="afd"/>
    <w:uiPriority w:val="99"/>
    <w:unhideWhenUsed/>
    <w:rsid w:val="00831A29"/>
    <w:pPr>
      <w:tabs>
        <w:tab w:val="center" w:pos="4819"/>
        <w:tab w:val="right" w:pos="9639"/>
      </w:tabs>
    </w:pPr>
  </w:style>
  <w:style w:type="character" w:customStyle="1" w:styleId="afd">
    <w:name w:val="Нижний колонтитул Знак"/>
    <w:basedOn w:val="a1"/>
    <w:link w:val="afc"/>
    <w:uiPriority w:val="99"/>
    <w:rsid w:val="0083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710122">
      <w:bodyDiv w:val="1"/>
      <w:marLeft w:val="0"/>
      <w:marRight w:val="0"/>
      <w:marTop w:val="0"/>
      <w:marBottom w:val="0"/>
      <w:divBdr>
        <w:top w:val="none" w:sz="0" w:space="0" w:color="auto"/>
        <w:left w:val="none" w:sz="0" w:space="0" w:color="auto"/>
        <w:bottom w:val="none" w:sz="0" w:space="0" w:color="auto"/>
        <w:right w:val="none" w:sz="0" w:space="0" w:color="auto"/>
      </w:divBdr>
    </w:div>
    <w:div w:id="1434931864">
      <w:bodyDiv w:val="1"/>
      <w:marLeft w:val="0"/>
      <w:marRight w:val="0"/>
      <w:marTop w:val="0"/>
      <w:marBottom w:val="0"/>
      <w:divBdr>
        <w:top w:val="none" w:sz="0" w:space="0" w:color="auto"/>
        <w:left w:val="none" w:sz="0" w:space="0" w:color="auto"/>
        <w:bottom w:val="none" w:sz="0" w:space="0" w:color="auto"/>
        <w:right w:val="none" w:sz="0" w:space="0" w:color="auto"/>
      </w:divBdr>
    </w:div>
    <w:div w:id="1510872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lpnu.ua/institutes"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A1MfbR65vAlmF8WRZ5t7PJZ+w==">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3A6C24-0F66-4775-A591-45299891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14</Pages>
  <Words>26862</Words>
  <Characters>15312</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intelect1</cp:lastModifiedBy>
  <cp:revision>112</cp:revision>
  <dcterms:created xsi:type="dcterms:W3CDTF">2023-10-16T20:37:00Z</dcterms:created>
  <dcterms:modified xsi:type="dcterms:W3CDTF">2023-12-18T10:02:00Z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для Microsoft 365</vt:lpwstr>
  </property>
  <property fmtid="{D5CDD505-2E9C-101B-9397-08002B2CF9AE}" pid="4" name="LastSaved">
    <vt:filetime>2022-11-20T00:00:00Z</vt:filetime>
  </property>
</Properties>
</file>