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1" w:rsidRPr="001E5941" w:rsidRDefault="001E5941" w:rsidP="00E173B6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E59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ЗВІТ</w:t>
      </w:r>
    </w:p>
    <w:p w:rsidR="001E5941" w:rsidRPr="001E5941" w:rsidRDefault="001E5941" w:rsidP="00E173B6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E59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Про діяльність РМВ (ІДУ) ЧНУ імені Петра Могили</w:t>
      </w:r>
    </w:p>
    <w:p w:rsidR="001E5941" w:rsidRPr="001E5941" w:rsidRDefault="001E5941" w:rsidP="00E173B6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E5941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75674">
        <w:rPr>
          <w:rFonts w:ascii="Times New Roman" w:hAnsi="Times New Roman" w:cs="Times New Roman"/>
          <w:b/>
          <w:color w:val="222222"/>
          <w:sz w:val="28"/>
          <w:szCs w:val="28"/>
          <w:highlight w:val="yellow"/>
          <w:shd w:val="clear" w:color="auto" w:fill="FFFFFF"/>
        </w:rPr>
        <w:t>Молодими вченими ІДУ ЧНУ імені Петра Могили реалізуються три науков</w:t>
      </w:r>
      <w:r w:rsidR="00CE3407">
        <w:rPr>
          <w:rFonts w:ascii="Times New Roman" w:hAnsi="Times New Roman" w:cs="Times New Roman"/>
          <w:b/>
          <w:color w:val="222222"/>
          <w:sz w:val="28"/>
          <w:szCs w:val="28"/>
          <w:highlight w:val="yellow"/>
          <w:shd w:val="clear" w:color="auto" w:fill="FFFFFF"/>
        </w:rPr>
        <w:t>і</w:t>
      </w:r>
      <w:r w:rsidRPr="00D75674">
        <w:rPr>
          <w:rFonts w:ascii="Times New Roman" w:hAnsi="Times New Roman" w:cs="Times New Roman"/>
          <w:b/>
          <w:color w:val="222222"/>
          <w:sz w:val="28"/>
          <w:szCs w:val="28"/>
          <w:highlight w:val="yellow"/>
          <w:shd w:val="clear" w:color="auto" w:fill="FFFFFF"/>
        </w:rPr>
        <w:t xml:space="preserve"> проекти, два з яких міжнародні.</w:t>
      </w:r>
    </w:p>
    <w:p w:rsidR="001E5941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1).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НДР для молодих науковців, що виконується за кошти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державного бюджету (2019-2021)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тему: «Формування концептуальних засад залучення патріотично активної молоді до розвитку громадянського суспільства як чинник соціальної безпеки України» (№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держреєстрації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0119U100118)</w:t>
      </w:r>
    </w:p>
    <w:p w:rsidR="001E5941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Керівник теми -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Палагнюк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Ю.В.,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д-р наук з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держ.упр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., професор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б.в.з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кафедри соціальної роботи, управління і педагогіки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ІДУ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E5941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 основних виконавців проекту належать такі співробітники кафедри соціальної роботи, управління та педагогіки:</w:t>
      </w:r>
    </w:p>
    <w:p w:rsidR="001E5941" w:rsidRPr="0073488D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Акімова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Т.Ю.,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к.н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з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держ.упр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 доц.;</w:t>
      </w:r>
    </w:p>
    <w:p w:rsidR="001E5941" w:rsidRPr="0073488D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Сай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Д.В., к.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пед.н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бвз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</w:t>
      </w:r>
    </w:p>
    <w:p w:rsidR="001E5941" w:rsidRPr="0073488D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Костєва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Т.Б., к.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пед.н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бвз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</w:t>
      </w:r>
    </w:p>
    <w:p w:rsidR="001E5941" w:rsidRPr="0073488D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Файчук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О.Л., к.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пед.н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., доцент,</w:t>
      </w:r>
    </w:p>
    <w:p w:rsidR="001E5941" w:rsidRPr="0073488D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Полторак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Л.Ю., к.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пед.н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., ст. викладач.</w:t>
      </w:r>
    </w:p>
    <w:p w:rsidR="001E5941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E5941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2)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Міжнародний проект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Erasmus+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Programme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of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European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Union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Жан Моне Модуль 610664-EPP-1-2019-1-UA-EPPJMO-MODULE «Управління в ЄС та політика європейської інтеграції» Чорноморського національного університету імені Петра Могили (01.09.2019 – 31.08.2022 рр.,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вебсайт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проекту </w:t>
      </w:r>
      <w:hyperlink r:id="rId7" w:tgtFrame="_blank" w:history="1">
        <w:r w:rsidRPr="001E5941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http://eugov.chmnu.edu.ua/</w:t>
        </w:r>
      </w:hyperlink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– наукова робота, розробка модуля мультимедійного посібника «Політика європейської інтеграції», тренінгу для державних службовців, ведення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вебсайту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1E5941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Відповідальн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виконав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ці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д.н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з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держ.упр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проф.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Палагнюк</w:t>
      </w:r>
      <w:proofErr w:type="spellEnd"/>
      <w:r w:rsid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Ю.В.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завідуючий кафедри соціальної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роботи, управління і педагогіки та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к.пед.н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., доц.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Сай</w:t>
      </w:r>
      <w:proofErr w:type="spellEnd"/>
      <w:r w:rsid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Д.В.</w:t>
      </w:r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заступник завідуючого кафедри соціальної роботи, управління і педагогіки.</w:t>
      </w:r>
    </w:p>
    <w:p w:rsidR="001E5941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3488D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3) Міжнародний Проект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Erasmus+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Жана Моне «Академія досліджень ЄС для школярів та студентів» (2020-2022) (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Reference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Number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619910-EPP-1-2020-1-UA-EPPJMO-PROJECT).</w:t>
      </w:r>
      <w:r w:rsid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Сайт проекту </w:t>
      </w:r>
      <w:hyperlink r:id="rId8" w:history="1">
        <w:r w:rsidR="0073488D" w:rsidRPr="009441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https://chmnu.edu.ua/proyekt-zhana-mone-akademiya-doslidzhen-yes-dlya-shkolyariv-ta-studentiv/</w:t>
        </w:r>
      </w:hyperlink>
    </w:p>
    <w:p w:rsidR="001E5941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Відповідальний виконавець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д.н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з ДУ,</w:t>
      </w:r>
      <w:r w:rsid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проф.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Палагнюк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Ю.В.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співпроведення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співорганізація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весняної та літньої школи.</w:t>
      </w:r>
      <w:r w:rsidR="006169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Відповідальний виконавець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к.н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з ДУ, доц..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Акімова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Т.Ю.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проведення уроків про ЄС,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співорганізація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співпроведення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весняної школи (13-14.05.2021) та літньої 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школи (03.06.2021) «Академія ЄС» для 65 учнів ЗОШ Миколаєва та Миколаївської області і студентів ЧНУ імені Петра Могили.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Розробка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брендованої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продукції, логотипу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ведення сторінок у соціальних мережах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E5941" w:rsidRDefault="001E5941" w:rsidP="00E173B6">
      <w:pPr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1E5941" w:rsidRDefault="001E5941" w:rsidP="00E173B6">
      <w:pPr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E59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Колективні монографії</w:t>
      </w:r>
    </w:p>
    <w:p w:rsidR="001E5941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75674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За період діяльності РМВ ІДУ молодими науковцями ІДУ видані колективні монографії або розділи колективних монографій:</w:t>
      </w:r>
    </w:p>
    <w:p w:rsidR="001E5941" w:rsidRPr="001E5941" w:rsidRDefault="001E5941" w:rsidP="00E173B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Участь молоді у розвитку громадянського суспільства в Україні: колективна монографія / </w:t>
      </w:r>
      <w:proofErr w:type="spellStart"/>
      <w:r w:rsid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Палагнюк</w:t>
      </w:r>
      <w:proofErr w:type="spellEnd"/>
      <w:r w:rsid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Ю. В., </w:t>
      </w:r>
      <w:proofErr w:type="spellStart"/>
      <w:r w:rsid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Костєва</w:t>
      </w:r>
      <w:proofErr w:type="spellEnd"/>
      <w:r w:rsid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Т. Б.,</w:t>
      </w:r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Файчук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О.Л.,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Акімова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Т.Ю.,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Полторак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Л.Ю</w:t>
      </w:r>
      <w:r w:rsidR="00896A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., </w:t>
      </w:r>
      <w:proofErr w:type="spellStart"/>
      <w:r w:rsidR="00896ADC" w:rsidRPr="00896AD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Сай</w:t>
      </w:r>
      <w:proofErr w:type="spellEnd"/>
      <w:r w:rsidR="00896ADC" w:rsidRPr="00896AD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Д.</w:t>
      </w:r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ін. ; під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заг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ред. проф. Ю. В.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Палагнюк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доц. О. Л. </w:t>
      </w:r>
      <w:proofErr w:type="spellStart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Файчук</w:t>
      </w:r>
      <w:proofErr w:type="spellEnd"/>
      <w:r w:rsidRPr="001E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– Миколаїв : Вид-во ЧНУ імені Петра Могили, 2021. – 328 с. ISBN 978-617-534-000-0</w:t>
      </w:r>
    </w:p>
    <w:p w:rsidR="00B33F08" w:rsidRPr="00B33F08" w:rsidRDefault="001E5941" w:rsidP="00B33F0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B33F0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Палагнюк</w:t>
      </w:r>
      <w:proofErr w:type="spellEnd"/>
      <w:r w:rsidRPr="00B33F0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Ю.В., </w:t>
      </w:r>
      <w:proofErr w:type="spellStart"/>
      <w:r w:rsidRPr="00B33F0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Костєва</w:t>
      </w:r>
      <w:proofErr w:type="spellEnd"/>
      <w:r w:rsidRPr="00B33F0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Т. Б., </w:t>
      </w:r>
      <w:proofErr w:type="spellStart"/>
      <w:r w:rsidRPr="00B33F0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Файчук</w:t>
      </w:r>
      <w:proofErr w:type="spellEnd"/>
      <w:r w:rsidRPr="00B33F0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О. Л.</w:t>
      </w:r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Соціальна активність молоді як потенціал розвитку місцевих громад в Україні / Інститут місцевого самоврядування в Ук</w:t>
      </w:r>
      <w:r w:rsidR="0073488D"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раїні в умовах децентралізації </w:t>
      </w:r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[монографія] / за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заг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ред. д-ра політ. наук, проф. О. Н. Євтушенко, д.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держ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проф. В.М. Єм</w:t>
      </w:r>
      <w:r w:rsidR="0073488D"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ельянова, </w:t>
      </w:r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Миколаїв, 2020. – 271 с.</w:t>
      </w:r>
    </w:p>
    <w:p w:rsidR="0002411E" w:rsidRPr="0002411E" w:rsidRDefault="00B33F08" w:rsidP="0002411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Series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of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Monographs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of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Faculty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of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Architecture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Civil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Engineering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Applied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Arts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-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Monograph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31. –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Katowice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School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of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Technology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Publishing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House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of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Katowice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School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of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Technology</w:t>
      </w:r>
      <w:proofErr w:type="spellEnd"/>
      <w:r w:rsidRPr="00B33F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2020. </w:t>
      </w:r>
      <w:r w:rsidRPr="000241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bookmarkStart w:id="0" w:name="_GoBack"/>
      <w:proofErr w:type="spellStart"/>
      <w:r w:rsidRPr="000241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Палагнюк</w:t>
      </w:r>
      <w:proofErr w:type="spellEnd"/>
      <w:r w:rsidRPr="000241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Ю. В., </w:t>
      </w:r>
      <w:proofErr w:type="spellStart"/>
      <w:r w:rsidRPr="000241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Костєва</w:t>
      </w:r>
      <w:proofErr w:type="spellEnd"/>
      <w:r w:rsidRPr="000241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Т. Б.,</w:t>
      </w:r>
      <w:r w:rsidRPr="000241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241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Файчук</w:t>
      </w:r>
      <w:proofErr w:type="spellEnd"/>
      <w:r w:rsidRPr="000241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О.Л., </w:t>
      </w:r>
      <w:proofErr w:type="spellStart"/>
      <w:r w:rsidRPr="000241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Полторак</w:t>
      </w:r>
      <w:proofErr w:type="spellEnd"/>
      <w:r w:rsidRPr="000241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Л.Ю., </w:t>
      </w:r>
      <w:proofErr w:type="spellStart"/>
      <w:r w:rsidRPr="000241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Сай</w:t>
      </w:r>
      <w:proofErr w:type="spellEnd"/>
      <w:r w:rsidRPr="000241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</w:t>
      </w:r>
      <w:r w:rsidRPr="0002411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).</w:t>
      </w:r>
    </w:p>
    <w:bookmarkEnd w:id="0"/>
    <w:p w:rsidR="00B33F08" w:rsidRPr="00B33F08" w:rsidRDefault="00B33F08" w:rsidP="00B33F0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0494" w:rsidRPr="00140494" w:rsidRDefault="00140494" w:rsidP="00140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49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Публікації молодих вчених ІДУ </w:t>
      </w:r>
      <w:r w:rsidR="000D5CB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за 2019-2021 н. р. </w:t>
      </w:r>
      <w:r w:rsidRPr="0014049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можна переглянути за посиланням </w:t>
      </w:r>
      <w:r w:rsidR="00C52559" w:rsidRPr="000D5CB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https://drive.google.com/drive/folders/1yoRPNdFUgTAhP-86e9pwAMbewCdNkiJl?usp=sharing</w:t>
      </w:r>
    </w:p>
    <w:p w:rsidR="001E5941" w:rsidRDefault="001E5941" w:rsidP="00E173B6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1E5941" w:rsidRPr="001E5941" w:rsidRDefault="001E5941" w:rsidP="00E173B6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E59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Наукові конференції</w:t>
      </w:r>
    </w:p>
    <w:p w:rsidR="001E5941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75674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Молодими науковцями </w:t>
      </w:r>
      <w:r w:rsidR="000C5E0C" w:rsidRPr="00D75674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ІДУ </w:t>
      </w:r>
      <w:r w:rsidRPr="00D75674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організовано і проведено </w:t>
      </w:r>
      <w:r w:rsidR="0073488D" w:rsidRPr="00D75674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чотири</w:t>
      </w:r>
      <w:r w:rsidRPr="00D75674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D75674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науково</w:t>
      </w:r>
      <w:r w:rsidR="00CE3407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-</w:t>
      </w:r>
      <w:proofErr w:type="spellEnd"/>
      <w:r w:rsidRPr="00D75674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 практичні конференції для молодих вчених з безкоштовною публікацією тез, а саме:</w:t>
      </w:r>
    </w:p>
    <w:p w:rsidR="001E5941" w:rsidRPr="00442078" w:rsidRDefault="0002411E" w:rsidP="00E173B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hyperlink r:id="rId9" w:history="1">
        <w:r w:rsidR="003F2A3B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В</w:t>
        </w:r>
        <w:r w:rsidR="00442078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с</w:t>
        </w:r>
        <w:r w:rsidR="003F2A3B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еукраїнська</w:t>
        </w:r>
        <w:r w:rsidR="001E5941" w:rsidRPr="001E5941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 xml:space="preserve"> науково-практична конференція «Залучення патріотично активної молоді до розвитку громадянського суспільства як чинник соціальної безпеки України»</w:t>
        </w:r>
      </w:hyperlink>
      <w:r w:rsidR="002118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r w:rsidR="003F2A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молоді вчені ІДУ, які опублікували тези </w:t>
      </w:r>
      <w:proofErr w:type="spellStart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Файчук</w:t>
      </w:r>
      <w:proofErr w:type="spellEnd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О.Л., </w:t>
      </w:r>
      <w:proofErr w:type="spellStart"/>
      <w:r w:rsidR="00442078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Костева</w:t>
      </w:r>
      <w:proofErr w:type="spellEnd"/>
      <w:r w:rsidR="00442078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Т.Б., </w:t>
      </w:r>
      <w:proofErr w:type="spellStart"/>
      <w:r w:rsidR="00442078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Сай</w:t>
      </w:r>
      <w:proofErr w:type="spellEnd"/>
      <w:r w:rsidR="00442078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Д.В.</w:t>
      </w:r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Палагнюк</w:t>
      </w:r>
      <w:proofErr w:type="spellEnd"/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Ю. </w:t>
      </w:r>
      <w:r w:rsidR="003F2A3B" w:rsidRPr="004420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 магістри</w:t>
      </w:r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Цветков</w:t>
      </w:r>
      <w:proofErr w:type="spellEnd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М., </w:t>
      </w:r>
      <w:proofErr w:type="spellStart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Мєдвєдева</w:t>
      </w:r>
      <w:proofErr w:type="spellEnd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А.В., </w:t>
      </w:r>
      <w:proofErr w:type="spellStart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Січинська</w:t>
      </w:r>
      <w:proofErr w:type="spellEnd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І., Гордієнко К., Мурза Ю., </w:t>
      </w:r>
      <w:proofErr w:type="spellStart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Бризгун</w:t>
      </w:r>
      <w:proofErr w:type="spellEnd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І., </w:t>
      </w:r>
      <w:proofErr w:type="spellStart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Ромашенський</w:t>
      </w:r>
      <w:proofErr w:type="spellEnd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О., </w:t>
      </w:r>
      <w:proofErr w:type="spellStart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Федчишина</w:t>
      </w:r>
      <w:proofErr w:type="spellEnd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Ю., Зайцева О., </w:t>
      </w:r>
      <w:proofErr w:type="spellStart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Пілієва</w:t>
      </w:r>
      <w:proofErr w:type="spellEnd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В., Біла Ю., </w:t>
      </w:r>
      <w:proofErr w:type="spellStart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Сиваєва</w:t>
      </w:r>
      <w:proofErr w:type="spellEnd"/>
      <w:r w:rsidR="003F2A3B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М., Дорошенко О., </w:t>
      </w:r>
      <w:r w:rsidR="00442078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Скорик Я.</w:t>
      </w:r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 Журавські С.</w:t>
      </w:r>
      <w:r w:rsidR="00442078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)</w:t>
      </w:r>
    </w:p>
    <w:p w:rsidR="001E5941" w:rsidRPr="001E5941" w:rsidRDefault="0002411E" w:rsidP="00E173B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hyperlink r:id="rId10" w:history="1">
        <w:r w:rsidR="001E5941" w:rsidRPr="001E5941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ІІ Міжнародна науково-практична конференція молодих учених «Залучення патріотично активної молоді до розвитку громадянського суспільства як чинник соціальної безпеки України»</w:t>
        </w:r>
      </w:hyperlink>
      <w:r w:rsidR="004420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(молоді вчені ІДУ, які опублікували тези </w:t>
      </w:r>
      <w:proofErr w:type="spellStart"/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Палагнюк</w:t>
      </w:r>
      <w:proofErr w:type="spellEnd"/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Ю., </w:t>
      </w:r>
      <w:proofErr w:type="spellStart"/>
      <w:r w:rsidR="00442078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Сай</w:t>
      </w:r>
      <w:proofErr w:type="spellEnd"/>
      <w:r w:rsidR="00442078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Д.В.</w:t>
      </w:r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442078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Костева</w:t>
      </w:r>
      <w:proofErr w:type="spellEnd"/>
      <w:r w:rsidR="00442078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Т.Б., </w:t>
      </w:r>
      <w:proofErr w:type="spellStart"/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Акімова</w:t>
      </w:r>
      <w:proofErr w:type="spellEnd"/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Т.Ю., </w:t>
      </w:r>
      <w:proofErr w:type="spellStart"/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Полторак</w:t>
      </w:r>
      <w:proofErr w:type="spellEnd"/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Л.Ю., </w:t>
      </w:r>
      <w:proofErr w:type="spellStart"/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Файчук</w:t>
      </w:r>
      <w:proofErr w:type="spellEnd"/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О.Л. </w:t>
      </w:r>
      <w:r w:rsidR="00442078" w:rsidRPr="004420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 студенти</w:t>
      </w:r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Білас</w:t>
      </w:r>
      <w:proofErr w:type="spellEnd"/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О., Кваша О., </w:t>
      </w:r>
      <w:proofErr w:type="spellStart"/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Моспан</w:t>
      </w:r>
      <w:proofErr w:type="spellEnd"/>
      <w:r w:rsid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І., Нікуліна В., Волкова О., Матвієнко В.).</w:t>
      </w:r>
    </w:p>
    <w:p w:rsidR="001E5941" w:rsidRPr="00E21100" w:rsidRDefault="0002411E" w:rsidP="00E173B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hyperlink r:id="rId11" w:history="1">
        <w:r w:rsidR="001E5941" w:rsidRPr="001E5941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ІІІ Міжнародна науково-практична конференція молодих вчених</w:t>
        </w:r>
        <w:r w:rsidR="00442078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 xml:space="preserve"> </w:t>
        </w:r>
        <w:r w:rsidR="00442078" w:rsidRPr="00442078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«Залучення патріотично активної молоді до розвитку громадянського суспільства як чинник соціальної безпеки України»</w:t>
        </w:r>
        <w:r w:rsidR="001E5941" w:rsidRPr="001E5941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, присвячена 25-річчю ЧНУ імені Петра Могили</w:t>
        </w:r>
      </w:hyperlink>
      <w:r w:rsidR="004420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(молоді вчені ІДУ, які опублікували тези</w:t>
      </w:r>
      <w:r w:rsidR="00E21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Палагнюк</w:t>
      </w:r>
      <w:proofErr w:type="spellEnd"/>
      <w:r w:rsid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Ю., </w:t>
      </w:r>
      <w:proofErr w:type="spellStart"/>
      <w:r w:rsidR="00E21100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Сай</w:t>
      </w:r>
      <w:proofErr w:type="spellEnd"/>
      <w:r w:rsidR="00E21100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Д.В.</w:t>
      </w:r>
      <w:r w:rsid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E21100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Костева</w:t>
      </w:r>
      <w:proofErr w:type="spellEnd"/>
      <w:r w:rsidR="00E21100" w:rsidRPr="0044207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Т.Б., </w:t>
      </w:r>
      <w:proofErr w:type="spellStart"/>
      <w:r w:rsid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Акімова</w:t>
      </w:r>
      <w:proofErr w:type="spellEnd"/>
      <w:r w:rsid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Т.Ю., </w:t>
      </w:r>
      <w:proofErr w:type="spellStart"/>
      <w:r w:rsid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Полторак</w:t>
      </w:r>
      <w:proofErr w:type="spellEnd"/>
      <w:r w:rsid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Л.Ю., </w:t>
      </w:r>
      <w:proofErr w:type="spellStart"/>
      <w:r w:rsid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Файчук</w:t>
      </w:r>
      <w:proofErr w:type="spellEnd"/>
      <w:r w:rsid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О.Л. </w:t>
      </w:r>
      <w:r w:rsidR="00E21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 здобувачі </w:t>
      </w:r>
      <w:r w:rsidR="00E21100" w:rsidRP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Козуб О., </w:t>
      </w:r>
      <w:proofErr w:type="spellStart"/>
      <w:r w:rsidR="00E21100" w:rsidRP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Шаутіна</w:t>
      </w:r>
      <w:proofErr w:type="spellEnd"/>
      <w:r w:rsidR="00E21100" w:rsidRP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А., Павлюк Є., </w:t>
      </w:r>
      <w:proofErr w:type="spellStart"/>
      <w:r w:rsidR="00E21100" w:rsidRP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Білас</w:t>
      </w:r>
      <w:proofErr w:type="spellEnd"/>
      <w:r w:rsidR="00E21100" w:rsidRP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О., Ільченко А., Семенова І., </w:t>
      </w:r>
      <w:proofErr w:type="spellStart"/>
      <w:r w:rsidR="00E21100" w:rsidRP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Котенко</w:t>
      </w:r>
      <w:proofErr w:type="spellEnd"/>
      <w:r w:rsidR="00E21100" w:rsidRP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А., </w:t>
      </w:r>
      <w:r w:rsid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Матвієнко В., Нагель К., </w:t>
      </w:r>
      <w:proofErr w:type="spellStart"/>
      <w:r w:rsid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Буряга</w:t>
      </w:r>
      <w:proofErr w:type="spellEnd"/>
      <w:r w:rsid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А., Черевата А., </w:t>
      </w:r>
      <w:proofErr w:type="spellStart"/>
      <w:r w:rsid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Сокирко</w:t>
      </w:r>
      <w:proofErr w:type="spellEnd"/>
      <w:r w:rsidR="00E2110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М., Слободянюк Д., Соколова В.)</w:t>
      </w:r>
    </w:p>
    <w:p w:rsidR="001E5941" w:rsidRPr="001E5941" w:rsidRDefault="0002411E" w:rsidP="00E173B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hyperlink r:id="rId12" w:history="1">
        <w:r w:rsidR="001E5941" w:rsidRPr="001E5941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Всеукраїнська науково-практична конференція молодих учених «Сучасний науково-педагогічний дискурс окреслення і вирішення соціальних питань»</w:t>
        </w:r>
      </w:hyperlink>
      <w:r w:rsidR="005C59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(молоді вчені ІДУ, які опублікували тези </w:t>
      </w:r>
      <w:proofErr w:type="spellStart"/>
      <w:r w:rsidR="005C59C3" w:rsidRPr="005C59C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Полторак</w:t>
      </w:r>
      <w:proofErr w:type="spellEnd"/>
      <w:r w:rsidR="005C59C3" w:rsidRPr="005C59C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Л.Ю.</w:t>
      </w:r>
      <w:r w:rsid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Сай</w:t>
      </w:r>
      <w:proofErr w:type="spellEnd"/>
      <w:r w:rsid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Д.В., </w:t>
      </w:r>
      <w:proofErr w:type="spellStart"/>
      <w:r w:rsid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Файчук</w:t>
      </w:r>
      <w:proofErr w:type="spellEnd"/>
      <w:r w:rsid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О.Л., </w:t>
      </w:r>
      <w:proofErr w:type="spellStart"/>
      <w:r w:rsid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Акімова</w:t>
      </w:r>
      <w:proofErr w:type="spellEnd"/>
      <w:r w:rsid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Т.Ю.</w:t>
      </w:r>
      <w:r w:rsidR="005C59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здобувачі </w:t>
      </w:r>
      <w:r w:rsidR="005C59C3" w:rsidRP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Дорошенко О., </w:t>
      </w:r>
      <w:proofErr w:type="spellStart"/>
      <w:r w:rsidR="005C59C3" w:rsidRP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Простомолотова</w:t>
      </w:r>
      <w:proofErr w:type="spellEnd"/>
      <w:r w:rsidR="005C59C3" w:rsidRP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О., </w:t>
      </w:r>
      <w:proofErr w:type="spellStart"/>
      <w:r w:rsidR="005C59C3" w:rsidRP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Моспан</w:t>
      </w:r>
      <w:proofErr w:type="spellEnd"/>
      <w:r w:rsidR="005C59C3" w:rsidRP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І., Матвієнко В., </w:t>
      </w:r>
      <w:proofErr w:type="spellStart"/>
      <w:r w:rsidR="005C59C3" w:rsidRP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Манюк</w:t>
      </w:r>
      <w:proofErr w:type="spellEnd"/>
      <w:r w:rsidR="005C59C3" w:rsidRP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Б., Верба Г., Сіренко М., Семенова І., Петрова Ю., Ільченко А., Попова Ю., </w:t>
      </w:r>
      <w:proofErr w:type="spellStart"/>
      <w:r w:rsidR="000C5E0C" w:rsidRP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Добровольська</w:t>
      </w:r>
      <w:proofErr w:type="spellEnd"/>
      <w:r w:rsidR="000C5E0C" w:rsidRP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М., Григоренко Д., Волинець К., Волкова О., Васькова Ю., Іванова М., </w:t>
      </w:r>
      <w:proofErr w:type="spellStart"/>
      <w:r w:rsidR="000C5E0C" w:rsidRP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Пазюк</w:t>
      </w:r>
      <w:proofErr w:type="spellEnd"/>
      <w:r w:rsidR="000C5E0C" w:rsidRPr="000C5E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Ю.</w:t>
      </w:r>
      <w:r w:rsidR="000C5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0C5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Мерлюк</w:t>
      </w:r>
      <w:proofErr w:type="spellEnd"/>
      <w:r w:rsidR="000C5E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І.).</w:t>
      </w:r>
    </w:p>
    <w:p w:rsidR="001E5941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Більш детально про конференції можна прочитати тут: </w:t>
      </w:r>
      <w:hyperlink r:id="rId13" w:history="1">
        <w:r w:rsidRPr="009441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https://chmnu.edu.ua/konferentsiya-z-pitan-yevrointegratsijnoyi-politiki-ukrayini/</w:t>
        </w:r>
      </w:hyperlink>
    </w:p>
    <w:p w:rsidR="001E5941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Тези та програмки конференції завантажити тут: </w:t>
      </w:r>
      <w:hyperlink r:id="rId14" w:history="1">
        <w:r w:rsidRPr="009441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https://chmnu.edu.ua/publikatsiyi/</w:t>
        </w:r>
      </w:hyperlink>
    </w:p>
    <w:p w:rsidR="001E5941" w:rsidRDefault="001E5941" w:rsidP="00E173B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3488D" w:rsidRDefault="0073488D" w:rsidP="00E173B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75674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За звітній період молоді вчені ІДУ, здобувачі та студенти взяли участь у роботі </w:t>
      </w:r>
      <w:r w:rsidR="000C5E0C" w:rsidRPr="00D75674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шести</w:t>
      </w:r>
      <w:r w:rsidRPr="00D75674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 конференцій та опублікували тези доповіді одноосібно або в співавторстві</w:t>
      </w:r>
      <w:r w:rsidR="000513CF" w:rsidRPr="00D75674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>, а саме:</w:t>
      </w:r>
    </w:p>
    <w:p w:rsidR="0073488D" w:rsidRDefault="0073488D" w:rsidP="00E173B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Лісабонський договір – 10 років після набуття чинності. Що змінилося у функціонуванні ЄС? : Науково-практична конференція: тези </w:t>
      </w:r>
      <w:proofErr w:type="spellStart"/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доп</w:t>
      </w:r>
      <w:proofErr w:type="spellEnd"/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 Миколаїв, 2 грудня 2019 р. / ЧНУ ім. Петра Могили. – Миколаїв, 2019. – 480 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(здобувачі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Кремізіон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Н.,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Белінська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Т. О.,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Незнаюк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С. Ю.).</w:t>
      </w:r>
    </w:p>
    <w:p w:rsidR="0073488D" w:rsidRPr="0073488D" w:rsidRDefault="0073488D" w:rsidP="00E173B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Могилянські</w:t>
      </w:r>
      <w:proofErr w:type="spellEnd"/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читання – 2019: досвід та тенденції розвитку суспільства в Україні: глобальний, національний та регіональний аспекти: ХХІІ </w:t>
      </w:r>
      <w:proofErr w:type="spellStart"/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Всеукр</w:t>
      </w:r>
      <w:proofErr w:type="spellEnd"/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наук.-метод. </w:t>
      </w:r>
      <w:proofErr w:type="spellStart"/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конф</w:t>
      </w:r>
      <w:proofErr w:type="spellEnd"/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.: тези доповідей. Публічне управління в Україні в умовах децентралізації влади та наближення її до європейських стандартів, Миколаїв, 11-16 листоп.2019р./ЧНУ ім.. Петра Могили. – Миколаїв: Вид-во ЧНУ ім. Петра Могили, 2019. (здобувач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</w:t>
      </w:r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Незнаюк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С.Ю., Котляревський Б.Д.,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Лотоцька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С.В., </w:t>
      </w:r>
      <w:proofErr w:type="spellStart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Гончаренко</w:t>
      </w:r>
      <w:proofErr w:type="spellEnd"/>
      <w:r w:rsidRPr="0073488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А.О.</w:t>
      </w:r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0E7F77" w:rsidRDefault="0073488D" w:rsidP="00E173B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Ольвійський</w:t>
      </w:r>
      <w:proofErr w:type="spellEnd"/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форум – 2019: стратегії країн Причорноморського регіону в геополітичному просторі: ХІІІ </w:t>
      </w:r>
      <w:proofErr w:type="spellStart"/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міжнар.наук.конф</w:t>
      </w:r>
      <w:proofErr w:type="spellEnd"/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6-9 червня 2019 р. м. Миколаїв: програма та тези доповідей: наукової конференції «Державна політика формування спроможних до самоврядування територіальних громад </w:t>
      </w:r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у процесі децентралізації як запорука національної безпеки»/</w:t>
      </w:r>
      <w:proofErr w:type="spellStart"/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Чорном.нац</w:t>
      </w:r>
      <w:proofErr w:type="spellEnd"/>
      <w:r w:rsidRPr="007348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ун-т ім. Петра Могили. – Миколаїв: Вид-во ЧНУ ім.. Петра Могили, 2019. </w:t>
      </w:r>
    </w:p>
    <w:p w:rsidR="000E7F77" w:rsidRDefault="000E7F77" w:rsidP="00E173B6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73488D" w:rsidRPr="000E7F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здобувачі </w:t>
      </w:r>
      <w:proofErr w:type="spellStart"/>
      <w:r w:rsidR="0073488D" w:rsidRPr="000E7F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Стадніченко</w:t>
      </w:r>
      <w:proofErr w:type="spellEnd"/>
      <w:r w:rsidR="0073488D" w:rsidRPr="000E7F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Л.М., </w:t>
      </w:r>
      <w:proofErr w:type="spellStart"/>
      <w:r w:rsidR="0073488D" w:rsidRPr="000E7F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Сторчева</w:t>
      </w:r>
      <w:proofErr w:type="spellEnd"/>
      <w:r w:rsidR="0073488D" w:rsidRPr="000E7F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О.В.)</w:t>
      </w:r>
    </w:p>
    <w:p w:rsidR="000E7F77" w:rsidRDefault="000E7F77" w:rsidP="00E173B6">
      <w:pPr>
        <w:pStyle w:val="a4"/>
        <w:numPr>
          <w:ilvl w:val="0"/>
          <w:numId w:val="5"/>
        </w:numPr>
        <w:spacing w:after="0"/>
        <w:ind w:left="0" w:firstLine="709"/>
        <w:jc w:val="both"/>
      </w:pPr>
      <w:proofErr w:type="spellStart"/>
      <w:r w:rsidRPr="000E7F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Могилянські</w:t>
      </w:r>
      <w:proofErr w:type="spellEnd"/>
      <w:r w:rsidRPr="000E7F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читання – 2020 : Досвід та тенденції розвитку суспільства в Україні : глобальний, національний та регіональний аспекти : ХХIІI </w:t>
      </w:r>
      <w:proofErr w:type="spellStart"/>
      <w:r w:rsidRPr="000E7F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Всеукр</w:t>
      </w:r>
      <w:proofErr w:type="spellEnd"/>
      <w:r w:rsidRPr="000E7F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0E7F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наук.-практ</w:t>
      </w:r>
      <w:proofErr w:type="spellEnd"/>
      <w:r w:rsidRPr="000E7F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0E7F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конф</w:t>
      </w:r>
      <w:proofErr w:type="spellEnd"/>
      <w:r w:rsidRPr="000E7F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: тези </w:t>
      </w:r>
      <w:proofErr w:type="spellStart"/>
      <w:r w:rsidRPr="000E7F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доп</w:t>
      </w:r>
      <w:proofErr w:type="spellEnd"/>
      <w:r w:rsidRPr="000E7F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Публічне управління в Україні в умовах децентралізації влади та наближення її до європейських стандартів, Миколаїв, 16-20 </w:t>
      </w:r>
      <w:proofErr w:type="spellStart"/>
      <w:r w:rsidRPr="000E7F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листоп</w:t>
      </w:r>
      <w:proofErr w:type="spellEnd"/>
      <w:r w:rsidRPr="000E7F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2020 р. / ЧНУ ім. Петра Могили. – Миколаїв : Вид-во ЧНУ ім. Петра Могили, 2020. (здобувачі </w:t>
      </w:r>
      <w:proofErr w:type="spellStart"/>
      <w:r w:rsidRPr="000E7F77">
        <w:rPr>
          <w:rFonts w:ascii="Times New Roman" w:hAnsi="Times New Roman" w:cs="Times New Roman"/>
          <w:b/>
          <w:sz w:val="28"/>
          <w:szCs w:val="28"/>
        </w:rPr>
        <w:t>Бережник</w:t>
      </w:r>
      <w:proofErr w:type="spellEnd"/>
      <w:r w:rsidRPr="000E7F77">
        <w:rPr>
          <w:rFonts w:ascii="Times New Roman" w:hAnsi="Times New Roman" w:cs="Times New Roman"/>
          <w:b/>
          <w:sz w:val="28"/>
          <w:szCs w:val="28"/>
        </w:rPr>
        <w:t xml:space="preserve"> М.М., Полякова О.А., </w:t>
      </w:r>
      <w:proofErr w:type="spellStart"/>
      <w:r w:rsidRPr="000E7F77">
        <w:rPr>
          <w:rFonts w:ascii="Times New Roman" w:hAnsi="Times New Roman" w:cs="Times New Roman"/>
          <w:b/>
          <w:sz w:val="28"/>
          <w:szCs w:val="28"/>
        </w:rPr>
        <w:t>Копієвська</w:t>
      </w:r>
      <w:proofErr w:type="spellEnd"/>
      <w:r w:rsidRPr="000E7F77">
        <w:rPr>
          <w:rFonts w:ascii="Times New Roman" w:hAnsi="Times New Roman" w:cs="Times New Roman"/>
          <w:b/>
          <w:sz w:val="28"/>
          <w:szCs w:val="28"/>
        </w:rPr>
        <w:t xml:space="preserve"> І.Ю., </w:t>
      </w:r>
      <w:proofErr w:type="spellStart"/>
      <w:r w:rsidRPr="000E7F77">
        <w:rPr>
          <w:rFonts w:ascii="Times New Roman" w:hAnsi="Times New Roman" w:cs="Times New Roman"/>
          <w:b/>
          <w:color w:val="000000"/>
          <w:sz w:val="28"/>
          <w:szCs w:val="28"/>
        </w:rPr>
        <w:t>Балканов</w:t>
      </w:r>
      <w:proofErr w:type="spellEnd"/>
      <w:r w:rsidRPr="000E7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А., </w:t>
      </w:r>
      <w:proofErr w:type="spellStart"/>
      <w:r w:rsidRPr="000E7F77">
        <w:rPr>
          <w:rFonts w:ascii="Times New Roman" w:hAnsi="Times New Roman" w:cs="Times New Roman"/>
          <w:b/>
          <w:sz w:val="28"/>
          <w:szCs w:val="28"/>
        </w:rPr>
        <w:t>Димко</w:t>
      </w:r>
      <w:proofErr w:type="spellEnd"/>
      <w:r w:rsidRPr="000E7F77">
        <w:rPr>
          <w:rFonts w:ascii="Times New Roman" w:hAnsi="Times New Roman" w:cs="Times New Roman"/>
          <w:b/>
          <w:sz w:val="28"/>
          <w:szCs w:val="28"/>
        </w:rPr>
        <w:t xml:space="preserve"> В.С.</w:t>
      </w:r>
      <w:r w:rsidRPr="000E7F77">
        <w:rPr>
          <w:rFonts w:ascii="Times New Roman" w:hAnsi="Times New Roman" w:cs="Times New Roman"/>
          <w:sz w:val="28"/>
          <w:szCs w:val="28"/>
        </w:rPr>
        <w:t xml:space="preserve">, </w:t>
      </w:r>
      <w:r w:rsidRPr="000E7F77">
        <w:rPr>
          <w:rFonts w:ascii="Times New Roman" w:hAnsi="Times New Roman" w:cs="Times New Roman"/>
          <w:b/>
          <w:sz w:val="28"/>
          <w:szCs w:val="28"/>
        </w:rPr>
        <w:t>Лаврентьєв В.В.</w:t>
      </w:r>
      <w:r w:rsidRPr="000E7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F77">
        <w:rPr>
          <w:rFonts w:ascii="Times New Roman" w:hAnsi="Times New Roman" w:cs="Times New Roman"/>
          <w:b/>
          <w:sz w:val="28"/>
          <w:szCs w:val="28"/>
        </w:rPr>
        <w:t>Адабір</w:t>
      </w:r>
      <w:proofErr w:type="spellEnd"/>
      <w:r w:rsidRPr="000E7F77"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Pr="000E7F7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0E7F77">
        <w:rPr>
          <w:rFonts w:ascii="Times New Roman" w:hAnsi="Times New Roman" w:cs="Times New Roman"/>
          <w:b/>
          <w:sz w:val="28"/>
          <w:szCs w:val="28"/>
        </w:rPr>
        <w:t>А., Гаврилюк К. В.</w:t>
      </w:r>
      <w:r w:rsidRPr="000E7F77">
        <w:rPr>
          <w:rFonts w:ascii="Times New Roman" w:hAnsi="Times New Roman" w:cs="Times New Roman"/>
          <w:sz w:val="28"/>
          <w:szCs w:val="28"/>
        </w:rPr>
        <w:t xml:space="preserve">, </w:t>
      </w:r>
      <w:r w:rsidRPr="000E7F77">
        <w:rPr>
          <w:rFonts w:ascii="Times New Roman" w:hAnsi="Times New Roman" w:cs="Times New Roman"/>
          <w:b/>
          <w:sz w:val="28"/>
          <w:szCs w:val="28"/>
        </w:rPr>
        <w:t>Орлова О. В.</w:t>
      </w:r>
      <w:r w:rsidRPr="000E7F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F77">
        <w:rPr>
          <w:rFonts w:ascii="Times New Roman" w:hAnsi="Times New Roman" w:cs="Times New Roman"/>
          <w:b/>
          <w:sz w:val="28"/>
          <w:szCs w:val="28"/>
        </w:rPr>
        <w:t>Чухарев</w:t>
      </w:r>
      <w:proofErr w:type="spellEnd"/>
      <w:r w:rsidRPr="000E7F77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0E7F77">
        <w:rPr>
          <w:rFonts w:ascii="Times New Roman" w:hAnsi="Times New Roman" w:cs="Times New Roman"/>
          <w:sz w:val="28"/>
          <w:szCs w:val="28"/>
        </w:rPr>
        <w:t>,</w:t>
      </w:r>
      <w:r w:rsidRPr="000E7F77">
        <w:rPr>
          <w:rFonts w:ascii="Times New Roman" w:hAnsi="Times New Roman" w:cs="Times New Roman"/>
          <w:b/>
          <w:sz w:val="28"/>
          <w:szCs w:val="28"/>
        </w:rPr>
        <w:t xml:space="preserve">Суслов М. М., </w:t>
      </w:r>
      <w:proofErr w:type="spellStart"/>
      <w:r w:rsidRPr="000E7F77">
        <w:rPr>
          <w:rFonts w:ascii="Times New Roman" w:hAnsi="Times New Roman" w:cs="Times New Roman"/>
          <w:b/>
          <w:sz w:val="28"/>
          <w:szCs w:val="28"/>
        </w:rPr>
        <w:t>Сальніков</w:t>
      </w:r>
      <w:proofErr w:type="spellEnd"/>
      <w:r w:rsidRPr="000E7F77">
        <w:rPr>
          <w:rFonts w:ascii="Times New Roman" w:hAnsi="Times New Roman" w:cs="Times New Roman"/>
          <w:b/>
          <w:sz w:val="28"/>
          <w:szCs w:val="28"/>
        </w:rPr>
        <w:t xml:space="preserve"> О.О., Кучер І. А., Кучеренко І. О.,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F77">
        <w:rPr>
          <w:rFonts w:ascii="Times New Roman" w:hAnsi="Times New Roman" w:cs="Times New Roman"/>
          <w:b/>
          <w:sz w:val="28"/>
          <w:szCs w:val="28"/>
        </w:rPr>
        <w:t>Курінний О.В.</w:t>
      </w:r>
      <w:r w:rsidRPr="00211828">
        <w:rPr>
          <w:rFonts w:ascii="Times New Roman" w:hAnsi="Times New Roman" w:cs="Times New Roman"/>
          <w:sz w:val="28"/>
          <w:szCs w:val="28"/>
        </w:rPr>
        <w:t>)</w:t>
      </w:r>
    </w:p>
    <w:p w:rsidR="00211828" w:rsidRPr="00211828" w:rsidRDefault="000E7F77" w:rsidP="00E173B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2118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Ольвійський</w:t>
      </w:r>
      <w:proofErr w:type="spellEnd"/>
      <w:r w:rsidRPr="002118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форум – 2020: Стратегії країн Причорноморського регіону в геополітичному просторі».  – Миколаїв: Вид-во ЧНУ ім. Петра Могили, 2020. (здобувачі </w:t>
      </w:r>
      <w:proofErr w:type="spellStart"/>
      <w:r w:rsidRPr="00211828">
        <w:rPr>
          <w:rFonts w:ascii="Times New Roman" w:hAnsi="Times New Roman" w:cs="Times New Roman"/>
          <w:b/>
          <w:sz w:val="28"/>
          <w:szCs w:val="28"/>
        </w:rPr>
        <w:t>Сальніков</w:t>
      </w:r>
      <w:proofErr w:type="spellEnd"/>
      <w:r w:rsidRPr="00211828">
        <w:rPr>
          <w:rFonts w:ascii="Times New Roman" w:hAnsi="Times New Roman" w:cs="Times New Roman"/>
          <w:b/>
          <w:sz w:val="28"/>
          <w:szCs w:val="28"/>
        </w:rPr>
        <w:t xml:space="preserve"> О.О.</w:t>
      </w:r>
      <w:r w:rsidRPr="00211828">
        <w:rPr>
          <w:rFonts w:ascii="Times New Roman" w:hAnsi="Times New Roman" w:cs="Times New Roman"/>
          <w:sz w:val="28"/>
          <w:szCs w:val="28"/>
        </w:rPr>
        <w:t>)</w:t>
      </w:r>
    </w:p>
    <w:p w:rsidR="000E7F77" w:rsidRPr="009F44A1" w:rsidRDefault="00211828" w:rsidP="00E173B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118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spellStart"/>
      <w:r w:rsidRPr="002118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Ольвійський</w:t>
      </w:r>
      <w:proofErr w:type="spellEnd"/>
      <w:r w:rsidRPr="002118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форум – 2021: Стратегії країн Причорноморського регіону в геополітичному просторі».  – Миколаїв: Вид-во ЧНУ ім. Петра Могили, 2021. (здобувачі </w:t>
      </w:r>
      <w:r w:rsidRPr="00211828">
        <w:rPr>
          <w:rFonts w:ascii="Times New Roman" w:hAnsi="Times New Roman" w:cs="Times New Roman"/>
          <w:b/>
          <w:sz w:val="28"/>
          <w:szCs w:val="28"/>
        </w:rPr>
        <w:t xml:space="preserve">Суслов М. М., </w:t>
      </w:r>
      <w:proofErr w:type="spellStart"/>
      <w:r w:rsidRPr="00211828">
        <w:rPr>
          <w:rFonts w:ascii="Times New Roman" w:hAnsi="Times New Roman" w:cs="Times New Roman"/>
          <w:b/>
          <w:sz w:val="28"/>
          <w:szCs w:val="28"/>
        </w:rPr>
        <w:t>Торхова</w:t>
      </w:r>
      <w:proofErr w:type="spellEnd"/>
      <w:r w:rsidRPr="00211828">
        <w:rPr>
          <w:rFonts w:ascii="Times New Roman" w:hAnsi="Times New Roman" w:cs="Times New Roman"/>
          <w:b/>
          <w:sz w:val="28"/>
          <w:szCs w:val="28"/>
        </w:rPr>
        <w:t xml:space="preserve"> Н. О., </w:t>
      </w:r>
      <w:proofErr w:type="spellStart"/>
      <w:r w:rsidRPr="00211828">
        <w:rPr>
          <w:rFonts w:ascii="Times New Roman" w:hAnsi="Times New Roman" w:cs="Times New Roman"/>
          <w:b/>
          <w:sz w:val="28"/>
          <w:szCs w:val="28"/>
        </w:rPr>
        <w:t>Запальський</w:t>
      </w:r>
      <w:proofErr w:type="spellEnd"/>
      <w:r w:rsidRPr="00211828">
        <w:rPr>
          <w:rFonts w:ascii="Times New Roman" w:hAnsi="Times New Roman" w:cs="Times New Roman"/>
          <w:b/>
          <w:sz w:val="28"/>
          <w:szCs w:val="28"/>
        </w:rPr>
        <w:t xml:space="preserve"> В. М., </w:t>
      </w:r>
      <w:proofErr w:type="spellStart"/>
      <w:r w:rsidRPr="00211828">
        <w:rPr>
          <w:rFonts w:ascii="Times New Roman" w:hAnsi="Times New Roman" w:cs="Times New Roman"/>
          <w:b/>
          <w:sz w:val="28"/>
          <w:szCs w:val="28"/>
        </w:rPr>
        <w:t>Валяддінзаде</w:t>
      </w:r>
      <w:proofErr w:type="spellEnd"/>
      <w:r w:rsidRPr="002118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828">
        <w:rPr>
          <w:rFonts w:ascii="Times New Roman" w:hAnsi="Times New Roman" w:cs="Times New Roman"/>
          <w:b/>
          <w:sz w:val="28"/>
          <w:szCs w:val="28"/>
        </w:rPr>
        <w:t>Ельвін</w:t>
      </w:r>
      <w:proofErr w:type="spellEnd"/>
      <w:r w:rsidRPr="00211828">
        <w:rPr>
          <w:rFonts w:ascii="Times New Roman" w:hAnsi="Times New Roman" w:cs="Times New Roman"/>
          <w:b/>
          <w:sz w:val="28"/>
          <w:szCs w:val="28"/>
        </w:rPr>
        <w:t xml:space="preserve"> Расі м </w:t>
      </w:r>
      <w:proofErr w:type="spellStart"/>
      <w:r w:rsidRPr="00211828">
        <w:rPr>
          <w:rFonts w:ascii="Times New Roman" w:hAnsi="Times New Roman" w:cs="Times New Roman"/>
          <w:b/>
          <w:sz w:val="28"/>
          <w:szCs w:val="28"/>
        </w:rPr>
        <w:t>огли</w:t>
      </w:r>
      <w:proofErr w:type="spellEnd"/>
      <w:r w:rsidRPr="0021182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11828">
        <w:rPr>
          <w:rFonts w:ascii="Times New Roman" w:hAnsi="Times New Roman" w:cs="Times New Roman"/>
          <w:b/>
          <w:sz w:val="28"/>
          <w:szCs w:val="28"/>
        </w:rPr>
        <w:t>Рамазанов</w:t>
      </w:r>
      <w:proofErr w:type="spellEnd"/>
      <w:r w:rsidRPr="00211828">
        <w:rPr>
          <w:rFonts w:ascii="Times New Roman" w:hAnsi="Times New Roman" w:cs="Times New Roman"/>
          <w:b/>
          <w:sz w:val="28"/>
          <w:szCs w:val="28"/>
        </w:rPr>
        <w:t xml:space="preserve"> Р. Р.</w:t>
      </w:r>
      <w:r w:rsidRPr="00211828">
        <w:rPr>
          <w:rFonts w:ascii="Times New Roman" w:hAnsi="Times New Roman" w:cs="Times New Roman"/>
          <w:sz w:val="28"/>
          <w:szCs w:val="28"/>
        </w:rPr>
        <w:t>).</w:t>
      </w:r>
    </w:p>
    <w:p w:rsidR="009F44A1" w:rsidRDefault="009F44A1" w:rsidP="00E173B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Тези та програмки конференції завантажити тут</w:t>
      </w:r>
      <w:r w:rsidRPr="009F44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15" w:history="1">
        <w:r w:rsidR="00060F53" w:rsidRPr="002633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https://drive.google.com/drive/folders/1bYoSCxUk4otWE1-VDDJXhYir0rEgWZS-?usp=sharing</w:t>
        </w:r>
      </w:hyperlink>
    </w:p>
    <w:p w:rsidR="00C63A70" w:rsidRDefault="00C63A70" w:rsidP="00E17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3C5" w:rsidRPr="00E173B6" w:rsidRDefault="0061692C" w:rsidP="00E17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73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Наукові </w:t>
      </w:r>
      <w:r w:rsidR="009F44A1" w:rsidRPr="00E173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фахові видання</w:t>
      </w:r>
    </w:p>
    <w:p w:rsidR="0061692C" w:rsidRPr="0073488D" w:rsidRDefault="0061692C" w:rsidP="00E17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6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В ІДУ здійснюється видання наукових журналів:</w:t>
      </w:r>
    </w:p>
    <w:p w:rsidR="008A77BA" w:rsidRDefault="0061692C" w:rsidP="00E173B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Науковий журнал </w:t>
      </w:r>
      <w:r w:rsidRPr="009E31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«Публічне управління те регіональний розвиток»</w:t>
      </w:r>
      <w:r w:rsidRPr="0073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3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(категорія Б) </w:t>
      </w:r>
      <w:r w:rsidRPr="0073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присвячено питанням публічного управління на державному, регіональному та місцевому рівні в Україні та за кордоном, особливостям розбудови механізмів державного управління у різних сферах суспільного життя та перспективам їх вдосконалення. </w:t>
      </w:r>
    </w:p>
    <w:p w:rsidR="002B6F2A" w:rsidRPr="00E173B6" w:rsidRDefault="0061692C" w:rsidP="00E173B6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3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видання: </w:t>
      </w:r>
      <w:hyperlink r:id="rId16" w:history="1">
        <w:r w:rsidRPr="0073488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https://pard.mk.ua</w:t>
        </w:r>
      </w:hyperlink>
    </w:p>
    <w:p w:rsidR="008A77BA" w:rsidRDefault="009E310A" w:rsidP="00E173B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10A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E31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«Інвестиції: практика та досвід»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310A">
        <w:rPr>
          <w:rFonts w:ascii="Times New Roman" w:hAnsi="Times New Roman" w:cs="Times New Roman"/>
          <w:sz w:val="28"/>
          <w:szCs w:val="28"/>
          <w:shd w:val="clear" w:color="auto" w:fill="FFFFFF"/>
        </w:rPr>
        <w:t>(свідоцтво про державну реєстрацію друкованого засобу масової інформації серії КВ № 17597-644ПР від 29.03.2011р.) засновано у 2002 році, як потужний науковий друкований засіб масової інформації який висвітлює такі питання: теорія інвестицій та інвести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9E310A">
        <w:rPr>
          <w:rFonts w:ascii="Times New Roman" w:hAnsi="Times New Roman" w:cs="Times New Roman"/>
          <w:sz w:val="28"/>
          <w:szCs w:val="28"/>
          <w:shd w:val="clear" w:color="auto" w:fill="FFFFFF"/>
        </w:rPr>
        <w:t>ійний розвиток, ін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E310A">
        <w:rPr>
          <w:rFonts w:ascii="Times New Roman" w:hAnsi="Times New Roman" w:cs="Times New Roman"/>
          <w:sz w:val="28"/>
          <w:szCs w:val="28"/>
          <w:shd w:val="clear" w:color="auto" w:fill="FFFFFF"/>
        </w:rPr>
        <w:t>оваційний розвиток, загальні питання економіки, механізми державного управління у різних сферах.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6EF9" w:rsidRDefault="009E310A" w:rsidP="00E173B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видання: </w:t>
      </w:r>
      <w:hyperlink r:id="rId17" w:history="1">
        <w:r w:rsidR="00866EF9" w:rsidRPr="002633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http://www.investplan.com.ua/</w:t>
        </w:r>
      </w:hyperlink>
    </w:p>
    <w:p w:rsidR="00140494" w:rsidRDefault="00140494" w:rsidP="0038059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0599" w:rsidRDefault="00575CEE" w:rsidP="0038059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Відповідальний виконавець</w:t>
      </w:r>
    </w:p>
    <w:p w:rsidR="00575CEE" w:rsidRDefault="00CD35DA" w:rsidP="0038059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575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оцент кафедри соціальної роботи, </w:t>
      </w:r>
    </w:p>
    <w:p w:rsidR="00575CEE" w:rsidRDefault="00575CEE" w:rsidP="0038059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управління і педагогіки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Тетяна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Акімова</w:t>
      </w:r>
      <w:proofErr w:type="spellEnd"/>
    </w:p>
    <w:sectPr w:rsidR="0057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AA3"/>
    <w:multiLevelType w:val="hybridMultilevel"/>
    <w:tmpl w:val="92AEA064"/>
    <w:lvl w:ilvl="0" w:tplc="08DC1936">
      <w:start w:val="1"/>
      <w:numFmt w:val="decimal"/>
      <w:lvlText w:val="%1)"/>
      <w:lvlJc w:val="left"/>
      <w:pPr>
        <w:ind w:left="1069" w:hanging="360"/>
      </w:pPr>
      <w:rPr>
        <w:rFonts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E1607"/>
    <w:multiLevelType w:val="hybridMultilevel"/>
    <w:tmpl w:val="8F7AE6E8"/>
    <w:lvl w:ilvl="0" w:tplc="D564F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7AE0"/>
    <w:multiLevelType w:val="hybridMultilevel"/>
    <w:tmpl w:val="4BBA7B04"/>
    <w:lvl w:ilvl="0" w:tplc="D07E17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1F7962"/>
    <w:multiLevelType w:val="hybridMultilevel"/>
    <w:tmpl w:val="8E8C2C3A"/>
    <w:lvl w:ilvl="0" w:tplc="FA68E9B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B35372"/>
    <w:multiLevelType w:val="hybridMultilevel"/>
    <w:tmpl w:val="BEBA7578"/>
    <w:lvl w:ilvl="0" w:tplc="15DAC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09"/>
    <w:rsid w:val="0002411E"/>
    <w:rsid w:val="000513CF"/>
    <w:rsid w:val="00060F53"/>
    <w:rsid w:val="000C5E0C"/>
    <w:rsid w:val="000D5CB5"/>
    <w:rsid w:val="000E7059"/>
    <w:rsid w:val="000E7F77"/>
    <w:rsid w:val="00140494"/>
    <w:rsid w:val="001E5941"/>
    <w:rsid w:val="00211828"/>
    <w:rsid w:val="002B6F2A"/>
    <w:rsid w:val="00380599"/>
    <w:rsid w:val="003F2A3B"/>
    <w:rsid w:val="00442078"/>
    <w:rsid w:val="0045596F"/>
    <w:rsid w:val="00575CEE"/>
    <w:rsid w:val="005C59C3"/>
    <w:rsid w:val="0061692C"/>
    <w:rsid w:val="0073488D"/>
    <w:rsid w:val="00866EF9"/>
    <w:rsid w:val="00896ADC"/>
    <w:rsid w:val="008A77BA"/>
    <w:rsid w:val="009B3F09"/>
    <w:rsid w:val="009E310A"/>
    <w:rsid w:val="009F44A1"/>
    <w:rsid w:val="009F63C5"/>
    <w:rsid w:val="00B33F08"/>
    <w:rsid w:val="00BC1840"/>
    <w:rsid w:val="00C52559"/>
    <w:rsid w:val="00C63747"/>
    <w:rsid w:val="00C63A70"/>
    <w:rsid w:val="00CD35DA"/>
    <w:rsid w:val="00CE3407"/>
    <w:rsid w:val="00D75674"/>
    <w:rsid w:val="00E173B6"/>
    <w:rsid w:val="00E2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1E5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9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5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94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1E594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1E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1E5941"/>
    <w:rPr>
      <w:b/>
      <w:bCs/>
    </w:rPr>
  </w:style>
  <w:style w:type="character" w:customStyle="1" w:styleId="a2alabel">
    <w:name w:val="a2a_label"/>
    <w:basedOn w:val="a0"/>
    <w:rsid w:val="001E5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1E5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9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5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94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1E594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1E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1E5941"/>
    <w:rPr>
      <w:b/>
      <w:bCs/>
    </w:rPr>
  </w:style>
  <w:style w:type="character" w:customStyle="1" w:styleId="a2alabel">
    <w:name w:val="a2a_label"/>
    <w:basedOn w:val="a0"/>
    <w:rsid w:val="001E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2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mnu.edu.ua/proyekt-zhana-mone-akademiya-doslidzhen-yes-dlya-shkolyariv-ta-studentiv/" TargetMode="External"/><Relationship Id="rId13" Type="http://schemas.openxmlformats.org/officeDocument/2006/relationships/hyperlink" Target="https://chmnu.edu.ua/konferentsiya-z-pitan-yevrointegratsijnoyi-politiki-ukrayin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gov.chmnu.edu.ua/" TargetMode="External"/><Relationship Id="rId12" Type="http://schemas.openxmlformats.org/officeDocument/2006/relationships/hyperlink" Target="https://chmnu.edu.ua/ponad-40-naukovih-dopovidej-vidbulasya-vseukrayinska-naukovo-praktichna-konferentsiya-molodih-uchenih-suchasnij-naukovo-pedagogichnij-diskurs-okreslennya-i-virishennya-sotsialnih-pitan/" TargetMode="External"/><Relationship Id="rId17" Type="http://schemas.openxmlformats.org/officeDocument/2006/relationships/hyperlink" Target="http://www.investplan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rd.mk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mnu.edu.ua/vidbulasya-iii-mizhnarodna-naukovo-praktichna-konferentsiya-molodih-vchenih-prisvyachena-25-richchyu-chnu-imeni-petra-mogil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drive/folders/1bYoSCxUk4otWE1-VDDJXhYir0rEgWZS-?usp=sharing" TargetMode="External"/><Relationship Id="rId10" Type="http://schemas.openxmlformats.org/officeDocument/2006/relationships/hyperlink" Target="https://wp.me/paVxGk-c6s%D0%A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hmnu.edu.ua/vidbulasya-mizhnarodna-naukovo-praktichna-konferentsiya-zaluchennya-patriotichno-aktivnoyi-molodi-do-rozvitku-gromadyanskogo-suspilstva-yak-chinnik-sotsialnoyi-bezpeki-ukrayini/" TargetMode="External"/><Relationship Id="rId14" Type="http://schemas.openxmlformats.org/officeDocument/2006/relationships/hyperlink" Target="https://chmnu.edu.ua/publikatsi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22EE-6C28-4C20-8D81-D5A2CAAC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6607</Words>
  <Characters>3767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2021-07-05T06:51:00Z</dcterms:created>
  <dcterms:modified xsi:type="dcterms:W3CDTF">2021-07-06T16:39:00Z</dcterms:modified>
</cp:coreProperties>
</file>