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8A11EE" w14:textId="77777777" w:rsidR="00424E11" w:rsidRDefault="00424E11">
      <w:pPr>
        <w:jc w:val="right"/>
        <w:rPr>
          <w:lang w:val="ru-RU"/>
        </w:rPr>
      </w:pPr>
    </w:p>
    <w:p w14:paraId="345C2B80" w14:textId="77777777" w:rsidR="009577AE" w:rsidRDefault="009577AE">
      <w:pPr>
        <w:jc w:val="right"/>
        <w:rPr>
          <w:lang w:val="ru-RU"/>
        </w:rPr>
      </w:pPr>
    </w:p>
    <w:p w14:paraId="20DEBB6B" w14:textId="77777777" w:rsidR="00424E11" w:rsidRDefault="00424E11" w:rsidP="00424E11">
      <w:pPr>
        <w:jc w:val="right"/>
        <w:rPr>
          <w:lang w:val="ru-RU"/>
        </w:rPr>
      </w:pPr>
    </w:p>
    <w:p w14:paraId="1BC8B730" w14:textId="77777777" w:rsidR="00424E11" w:rsidRDefault="00424E11" w:rsidP="00424E11">
      <w:pPr>
        <w:jc w:val="right"/>
        <w:rPr>
          <w:lang w:val="ru-RU"/>
        </w:rPr>
      </w:pPr>
    </w:p>
    <w:p w14:paraId="00000001" w14:textId="77777777" w:rsidR="00B02AFD" w:rsidRPr="004F47CB" w:rsidRDefault="00442B8B" w:rsidP="00424E11">
      <w:pPr>
        <w:jc w:val="right"/>
        <w:rPr>
          <w:lang w:val="ru-RU"/>
        </w:rPr>
      </w:pPr>
      <w:r w:rsidRPr="004F47CB">
        <w:rPr>
          <w:lang w:val="ru-RU"/>
        </w:rPr>
        <w:t xml:space="preserve">Контактна особа для </w:t>
      </w:r>
      <w:proofErr w:type="spellStart"/>
      <w:r w:rsidRPr="004F47CB">
        <w:rPr>
          <w:lang w:val="ru-RU"/>
        </w:rPr>
        <w:t>акредитації</w:t>
      </w:r>
      <w:proofErr w:type="spellEnd"/>
      <w:r w:rsidRPr="004F47CB">
        <w:rPr>
          <w:lang w:val="ru-RU"/>
        </w:rPr>
        <w:t>:</w:t>
      </w:r>
    </w:p>
    <w:p w14:paraId="00000002" w14:textId="77777777" w:rsidR="00B02AFD" w:rsidRPr="004F47CB" w:rsidRDefault="00442B8B" w:rsidP="00424E11">
      <w:pPr>
        <w:jc w:val="right"/>
        <w:rPr>
          <w:lang w:val="ru-RU"/>
        </w:rPr>
      </w:pPr>
      <w:proofErr w:type="spellStart"/>
      <w:r w:rsidRPr="004F47CB">
        <w:rPr>
          <w:lang w:val="ru-RU"/>
        </w:rPr>
        <w:t>Альона</w:t>
      </w:r>
      <w:proofErr w:type="spellEnd"/>
      <w:r w:rsidRPr="004F47CB">
        <w:rPr>
          <w:lang w:val="ru-RU"/>
        </w:rPr>
        <w:t xml:space="preserve"> Зубченко,</w:t>
      </w:r>
    </w:p>
    <w:p w14:paraId="00000003" w14:textId="77777777" w:rsidR="00B02AFD" w:rsidRPr="004F47CB" w:rsidRDefault="00442B8B" w:rsidP="00424E11">
      <w:pPr>
        <w:jc w:val="right"/>
        <w:rPr>
          <w:lang w:val="ru-RU"/>
        </w:rPr>
      </w:pPr>
      <w:r w:rsidRPr="004F47CB">
        <w:rPr>
          <w:lang w:val="ru-RU"/>
        </w:rPr>
        <w:t>096-506-55-88</w:t>
      </w:r>
    </w:p>
    <w:p w14:paraId="00000004" w14:textId="77777777" w:rsidR="00B02AFD" w:rsidRPr="004F47CB" w:rsidRDefault="00102CFB" w:rsidP="00424E11">
      <w:pPr>
        <w:jc w:val="right"/>
        <w:rPr>
          <w:lang w:val="ru-RU"/>
        </w:rPr>
      </w:pPr>
      <w:hyperlink r:id="rId6">
        <w:r w:rsidR="00442B8B">
          <w:rPr>
            <w:color w:val="1155CC"/>
            <w:u w:val="single"/>
          </w:rPr>
          <w:t>zubchenko</w:t>
        </w:r>
        <w:r w:rsidR="00442B8B" w:rsidRPr="004F47CB">
          <w:rPr>
            <w:color w:val="1155CC"/>
            <w:u w:val="single"/>
            <w:lang w:val="ru-RU"/>
          </w:rPr>
          <w:t>@</w:t>
        </w:r>
        <w:r w:rsidR="00442B8B">
          <w:rPr>
            <w:color w:val="1155CC"/>
            <w:u w:val="single"/>
          </w:rPr>
          <w:t>unfpa</w:t>
        </w:r>
        <w:r w:rsidR="00442B8B" w:rsidRPr="004F47CB">
          <w:rPr>
            <w:color w:val="1155CC"/>
            <w:u w:val="single"/>
            <w:lang w:val="ru-RU"/>
          </w:rPr>
          <w:t>.</w:t>
        </w:r>
        <w:r w:rsidR="00442B8B">
          <w:rPr>
            <w:color w:val="1155CC"/>
            <w:u w:val="single"/>
          </w:rPr>
          <w:t>org</w:t>
        </w:r>
      </w:hyperlink>
    </w:p>
    <w:p w14:paraId="00000005" w14:textId="77777777" w:rsidR="00B02AFD" w:rsidRPr="004F47CB" w:rsidRDefault="00B02AFD">
      <w:pPr>
        <w:jc w:val="right"/>
        <w:rPr>
          <w:lang w:val="ru-RU"/>
        </w:rPr>
      </w:pPr>
    </w:p>
    <w:p w14:paraId="00000006" w14:textId="77777777" w:rsidR="00B02AFD" w:rsidRPr="004F47CB" w:rsidRDefault="00B02AFD">
      <w:pPr>
        <w:rPr>
          <w:lang w:val="ru-RU"/>
        </w:rPr>
      </w:pPr>
    </w:p>
    <w:p w14:paraId="00000007" w14:textId="77777777" w:rsidR="00B02AFD" w:rsidRPr="00424E11" w:rsidRDefault="00B02AFD">
      <w:pPr>
        <w:rPr>
          <w:lang w:val="uk-UA"/>
        </w:rPr>
      </w:pPr>
    </w:p>
    <w:p w14:paraId="00000008" w14:textId="77777777" w:rsidR="00B02AFD" w:rsidRPr="00424E11" w:rsidRDefault="00442B8B">
      <w:pPr>
        <w:jc w:val="center"/>
        <w:rPr>
          <w:b/>
          <w:lang w:val="uk-UA"/>
        </w:rPr>
      </w:pPr>
      <w:r w:rsidRPr="00424E11">
        <w:rPr>
          <w:b/>
          <w:lang w:val="uk-UA"/>
        </w:rPr>
        <w:t>Прес-анонс</w:t>
      </w:r>
    </w:p>
    <w:p w14:paraId="00000009" w14:textId="77777777" w:rsidR="00B02AFD" w:rsidRPr="00424E11" w:rsidRDefault="00442B8B">
      <w:pPr>
        <w:jc w:val="center"/>
        <w:rPr>
          <w:b/>
          <w:lang w:val="uk-UA"/>
        </w:rPr>
      </w:pPr>
      <w:r w:rsidRPr="00424E11">
        <w:rPr>
          <w:b/>
          <w:lang w:val="uk-UA"/>
        </w:rPr>
        <w:t>В Одесі навчатимуть вожатих літніх таборів з 5 областей</w:t>
      </w:r>
    </w:p>
    <w:p w14:paraId="0000000A" w14:textId="77777777" w:rsidR="00B02AFD" w:rsidRPr="00424E11" w:rsidRDefault="00B02AFD">
      <w:pPr>
        <w:jc w:val="center"/>
        <w:rPr>
          <w:lang w:val="uk-UA"/>
        </w:rPr>
      </w:pPr>
    </w:p>
    <w:p w14:paraId="0000000B" w14:textId="77777777" w:rsidR="00B02AFD" w:rsidRPr="00424E11" w:rsidRDefault="00B02AFD">
      <w:pPr>
        <w:jc w:val="center"/>
        <w:rPr>
          <w:lang w:val="uk-UA"/>
        </w:rPr>
      </w:pPr>
    </w:p>
    <w:p w14:paraId="0000000C" w14:textId="77777777" w:rsidR="00B02AFD" w:rsidRPr="00424E11" w:rsidRDefault="00442B8B">
      <w:pPr>
        <w:rPr>
          <w:lang w:val="uk-UA"/>
        </w:rPr>
      </w:pPr>
      <w:r w:rsidRPr="00424E11">
        <w:rPr>
          <w:lang w:val="uk-UA"/>
        </w:rPr>
        <w:t xml:space="preserve">З 18 по 28 травня в Одесі на базі літнього табору “Молода гвардія” проходить навчання з підготовки педагогів-організаторів за програмою розвитку навичок </w:t>
      </w:r>
      <w:r w:rsidRPr="00424E11">
        <w:rPr>
          <w:highlight w:val="white"/>
          <w:lang w:val="uk-UA"/>
        </w:rPr>
        <w:t>“</w:t>
      </w:r>
      <w:proofErr w:type="spellStart"/>
      <w:r w:rsidRPr="00424E11">
        <w:rPr>
          <w:highlight w:val="white"/>
          <w:lang w:val="uk-UA"/>
        </w:rPr>
        <w:t>Proskills</w:t>
      </w:r>
      <w:proofErr w:type="spellEnd"/>
      <w:r w:rsidRPr="00424E11">
        <w:rPr>
          <w:highlight w:val="white"/>
          <w:lang w:val="uk-UA"/>
        </w:rPr>
        <w:t>”</w:t>
      </w:r>
      <w:r w:rsidRPr="00424E11">
        <w:rPr>
          <w:lang w:val="uk-UA"/>
        </w:rPr>
        <w:t>. Навчання відбувається за підтримки Фонду ООН у галузі народонаселення (UNFPA).</w:t>
      </w:r>
    </w:p>
    <w:p w14:paraId="54CC6F88" w14:textId="77777777" w:rsidR="00E0718C" w:rsidRDefault="00E0718C">
      <w:pPr>
        <w:rPr>
          <w:lang w:val="uk-UA"/>
        </w:rPr>
      </w:pPr>
    </w:p>
    <w:p w14:paraId="0000000F" w14:textId="77777777" w:rsidR="00B02AFD" w:rsidRPr="00424E11" w:rsidRDefault="00442B8B">
      <w:pPr>
        <w:rPr>
          <w:lang w:val="uk-UA"/>
        </w:rPr>
      </w:pPr>
      <w:r w:rsidRPr="00424E11">
        <w:rPr>
          <w:lang w:val="uk-UA"/>
        </w:rPr>
        <w:t xml:space="preserve">Протягом двох тижнів 60 педагогів, які займатимуться із дітьми у літніх муніципальних таборах у 5-ти областях України - Донецькій, Луганській, Одеській, Сумській і Миколаївській - опрацьовуватимуть навички майбутнього. Зокрема,  таких як критичне мислення, інформаційна гігієна, здатність спрямовувати і утримувати увагу, креативність, аналітичні навички, емоційний інтелект та інші. </w:t>
      </w:r>
    </w:p>
    <w:p w14:paraId="00000010" w14:textId="77777777" w:rsidR="00B02AFD" w:rsidRPr="00424E11" w:rsidRDefault="00442B8B">
      <w:pPr>
        <w:rPr>
          <w:lang w:val="uk-UA"/>
        </w:rPr>
      </w:pPr>
      <w:r w:rsidRPr="00424E11">
        <w:rPr>
          <w:lang w:val="uk-UA"/>
        </w:rPr>
        <w:t xml:space="preserve">Програма складається із 6 блоків: комунікації, логіка та мислення, кооперація успіху, креативність, розвиток кар’єри, відповідальність. Усі навички, сформовані у блоках, дадуть можливість дітям із соціально незахищених верств населення реалізуватися </w:t>
      </w:r>
      <w:proofErr w:type="spellStart"/>
      <w:r w:rsidRPr="00424E11">
        <w:rPr>
          <w:lang w:val="uk-UA"/>
        </w:rPr>
        <w:t>наповну</w:t>
      </w:r>
      <w:proofErr w:type="spellEnd"/>
      <w:r w:rsidRPr="00424E11">
        <w:rPr>
          <w:lang w:val="uk-UA"/>
        </w:rPr>
        <w:t>, розвивати кар’єру, знаходити своє місце у колективі, спілкуватися та боротися зі стереотипами.</w:t>
      </w:r>
    </w:p>
    <w:p w14:paraId="00000011" w14:textId="77777777" w:rsidR="00B02AFD" w:rsidRPr="00424E11" w:rsidRDefault="00B02AFD">
      <w:pPr>
        <w:rPr>
          <w:lang w:val="uk-UA"/>
        </w:rPr>
      </w:pPr>
    </w:p>
    <w:p w14:paraId="00000012" w14:textId="77777777" w:rsidR="00B02AFD" w:rsidRPr="00424E11" w:rsidRDefault="00442B8B">
      <w:pPr>
        <w:rPr>
          <w:shd w:val="clear" w:color="auto" w:fill="FEFEFE"/>
          <w:lang w:val="uk-UA"/>
        </w:rPr>
      </w:pPr>
      <w:r w:rsidRPr="00424E11">
        <w:rPr>
          <w:lang w:val="uk-UA"/>
        </w:rPr>
        <w:t xml:space="preserve">Проведення навчання підтримується </w:t>
      </w:r>
      <w:r w:rsidRPr="00424E11">
        <w:rPr>
          <w:shd w:val="clear" w:color="auto" w:fill="FEFEFE"/>
          <w:lang w:val="uk-UA"/>
        </w:rPr>
        <w:t>Програмою ООН із відновлення та розбудови миру, яку реалізують чотири агентства ООН: Програма розвитку ООН (ПРООН), Структура ООН з питань ґендерної рівності та розширення прав і можливостей жінок (ООН Жінки), Фонд ООН у галузі народонаселення (UNFPA) і Продовольча та сільськогосподарська організація ООН (ФАО).</w:t>
      </w:r>
    </w:p>
    <w:p w14:paraId="00000013" w14:textId="77777777" w:rsidR="00B02AFD" w:rsidRPr="00424E11" w:rsidRDefault="00442B8B">
      <w:pPr>
        <w:rPr>
          <w:highlight w:val="white"/>
          <w:lang w:val="uk-UA"/>
        </w:rPr>
      </w:pPr>
      <w:r w:rsidRPr="00424E11">
        <w:rPr>
          <w:highlight w:val="white"/>
          <w:lang w:val="uk-UA"/>
        </w:rPr>
        <w:t>Програму підтримують десять міжнародних партнерів: Європейський Союз, Європейський інвестиційний банк, а також уряди Данії, Канади, Нідерландів, Норвегії, Польщі, Швеції, Швейцарії та Японії.</w:t>
      </w:r>
    </w:p>
    <w:p w14:paraId="00000014" w14:textId="77777777" w:rsidR="00B02AFD" w:rsidRPr="00424E11" w:rsidRDefault="00B02AFD">
      <w:pPr>
        <w:rPr>
          <w:highlight w:val="white"/>
          <w:lang w:val="uk-UA"/>
        </w:rPr>
      </w:pPr>
    </w:p>
    <w:p w14:paraId="00000015" w14:textId="77777777" w:rsidR="00B02AFD" w:rsidRPr="00424E11" w:rsidRDefault="00442B8B">
      <w:pPr>
        <w:rPr>
          <w:b/>
          <w:highlight w:val="white"/>
          <w:lang w:val="uk-UA"/>
        </w:rPr>
      </w:pPr>
      <w:r w:rsidRPr="00424E11">
        <w:rPr>
          <w:b/>
          <w:highlight w:val="white"/>
          <w:lang w:val="uk-UA"/>
        </w:rPr>
        <w:t>Довідка:</w:t>
      </w:r>
    </w:p>
    <w:p w14:paraId="7E287291" w14:textId="77777777" w:rsidR="00424E11" w:rsidRPr="00424E11" w:rsidRDefault="00442B8B">
      <w:pPr>
        <w:rPr>
          <w:i/>
          <w:highlight w:val="white"/>
          <w:lang w:val="uk-UA"/>
        </w:rPr>
      </w:pPr>
      <w:r w:rsidRPr="00424E11">
        <w:rPr>
          <w:b/>
          <w:i/>
          <w:highlight w:val="white"/>
          <w:lang w:val="uk-UA"/>
        </w:rPr>
        <w:t>Програма навичок “</w:t>
      </w:r>
      <w:proofErr w:type="spellStart"/>
      <w:r w:rsidRPr="00424E11">
        <w:rPr>
          <w:b/>
          <w:i/>
          <w:highlight w:val="white"/>
          <w:lang w:val="uk-UA"/>
        </w:rPr>
        <w:t>Proskills</w:t>
      </w:r>
      <w:proofErr w:type="spellEnd"/>
      <w:r w:rsidRPr="00424E11">
        <w:rPr>
          <w:b/>
          <w:i/>
          <w:highlight w:val="white"/>
          <w:lang w:val="uk-UA"/>
        </w:rPr>
        <w:t>”</w:t>
      </w:r>
      <w:r w:rsidRPr="00424E11">
        <w:rPr>
          <w:i/>
          <w:highlight w:val="white"/>
          <w:lang w:val="uk-UA"/>
        </w:rPr>
        <w:t xml:space="preserve"> - унікальна програма, розроблена експертами Фонду ООН у галузі народонаселення та Міністерства освіти і науки України. Вперше </w:t>
      </w:r>
    </w:p>
    <w:p w14:paraId="166A9C74" w14:textId="77777777" w:rsidR="00424E11" w:rsidRPr="00424E11" w:rsidRDefault="00424E11">
      <w:pPr>
        <w:rPr>
          <w:i/>
          <w:highlight w:val="white"/>
          <w:lang w:val="uk-UA"/>
        </w:rPr>
      </w:pPr>
    </w:p>
    <w:p w14:paraId="1300CD9C" w14:textId="77777777" w:rsidR="00424E11" w:rsidRPr="00424E11" w:rsidRDefault="00424E11">
      <w:pPr>
        <w:rPr>
          <w:i/>
          <w:highlight w:val="white"/>
          <w:lang w:val="uk-UA"/>
        </w:rPr>
      </w:pPr>
    </w:p>
    <w:p w14:paraId="20DC8761" w14:textId="77777777" w:rsidR="00424E11" w:rsidRPr="00424E11" w:rsidRDefault="00424E11">
      <w:pPr>
        <w:rPr>
          <w:i/>
          <w:highlight w:val="white"/>
          <w:lang w:val="uk-UA"/>
        </w:rPr>
      </w:pPr>
    </w:p>
    <w:p w14:paraId="4EFD8E50" w14:textId="77777777" w:rsidR="009577AE" w:rsidRDefault="009577AE">
      <w:pPr>
        <w:rPr>
          <w:i/>
          <w:highlight w:val="white"/>
          <w:lang w:val="uk-UA"/>
        </w:rPr>
      </w:pPr>
    </w:p>
    <w:p w14:paraId="00000016" w14:textId="70C0257A" w:rsidR="00B02AFD" w:rsidRPr="00424E11" w:rsidRDefault="00442B8B">
      <w:pPr>
        <w:rPr>
          <w:i/>
          <w:highlight w:val="white"/>
          <w:lang w:val="uk-UA"/>
        </w:rPr>
      </w:pPr>
      <w:bookmarkStart w:id="0" w:name="_GoBack"/>
      <w:bookmarkEnd w:id="0"/>
      <w:r w:rsidRPr="00424E11">
        <w:rPr>
          <w:i/>
          <w:highlight w:val="white"/>
          <w:lang w:val="uk-UA"/>
        </w:rPr>
        <w:t xml:space="preserve">програма була використана у 2018 році на базі літнього табору “Зоряний” міста Кременчука. Після успішного пілотування проекту, він був взятий у роботу і вже з 2019 року програму будуть використовувати у 18 таборах із 5-ти регіонів України. Отримати навчальну програму та використовувати на базі інших таборів можливо, </w:t>
      </w:r>
      <w:proofErr w:type="spellStart"/>
      <w:r w:rsidRPr="00424E11">
        <w:rPr>
          <w:i/>
          <w:highlight w:val="white"/>
          <w:lang w:val="uk-UA"/>
        </w:rPr>
        <w:t>сконтактувавши</w:t>
      </w:r>
      <w:proofErr w:type="spellEnd"/>
      <w:r w:rsidRPr="00424E11">
        <w:rPr>
          <w:i/>
          <w:highlight w:val="white"/>
          <w:lang w:val="uk-UA"/>
        </w:rPr>
        <w:t xml:space="preserve"> із Фондом ООН у галузі народонаселення. </w:t>
      </w:r>
    </w:p>
    <w:p w14:paraId="00000017" w14:textId="77777777" w:rsidR="00B02AFD" w:rsidRPr="00424E11" w:rsidRDefault="00442B8B">
      <w:pPr>
        <w:jc w:val="both"/>
        <w:rPr>
          <w:i/>
          <w:sz w:val="24"/>
          <w:szCs w:val="24"/>
          <w:lang w:val="uk-UA"/>
        </w:rPr>
      </w:pPr>
      <w:r w:rsidRPr="00424E11">
        <w:rPr>
          <w:b/>
          <w:i/>
          <w:sz w:val="24"/>
          <w:szCs w:val="24"/>
          <w:lang w:val="uk-UA"/>
        </w:rPr>
        <w:t>UNFPA, Фонд ООН у галузі народонаселення</w:t>
      </w:r>
      <w:r w:rsidRPr="00424E11">
        <w:rPr>
          <w:i/>
          <w:sz w:val="24"/>
          <w:szCs w:val="24"/>
          <w:lang w:val="uk-UA"/>
        </w:rPr>
        <w:t xml:space="preserve"> – є провідною агенцією ООН, яка зосереджує свою роботу у сфері </w:t>
      </w:r>
      <w:r w:rsidRPr="00424E11">
        <w:rPr>
          <w:i/>
          <w:sz w:val="24"/>
          <w:szCs w:val="24"/>
          <w:highlight w:val="white"/>
          <w:lang w:val="uk-UA"/>
        </w:rPr>
        <w:t xml:space="preserve"> розбудови потенціалу молоді, </w:t>
      </w:r>
      <w:r w:rsidRPr="00424E11">
        <w:rPr>
          <w:i/>
          <w:sz w:val="24"/>
          <w:szCs w:val="24"/>
          <w:lang w:val="uk-UA"/>
        </w:rPr>
        <w:t>гендерної рівності та репродуктивного здоров’я.</w:t>
      </w:r>
      <w:r w:rsidRPr="00424E11">
        <w:rPr>
          <w:i/>
          <w:sz w:val="24"/>
          <w:szCs w:val="24"/>
          <w:highlight w:val="white"/>
          <w:lang w:val="uk-UA"/>
        </w:rPr>
        <w:t xml:space="preserve"> </w:t>
      </w:r>
      <w:r w:rsidRPr="00424E11">
        <w:rPr>
          <w:i/>
          <w:sz w:val="24"/>
          <w:szCs w:val="24"/>
          <w:lang w:val="uk-UA"/>
        </w:rPr>
        <w:t xml:space="preserve">Агенція працює у 150 країнах світу, а в Україні з 1997 року. Спільно з партнерами ми створюємо умови, щоб кожна молода людина могла </w:t>
      </w:r>
      <w:proofErr w:type="spellStart"/>
      <w:r w:rsidRPr="00424E11">
        <w:rPr>
          <w:i/>
          <w:sz w:val="24"/>
          <w:szCs w:val="24"/>
          <w:lang w:val="uk-UA"/>
        </w:rPr>
        <w:t>наповну</w:t>
      </w:r>
      <w:proofErr w:type="spellEnd"/>
      <w:r w:rsidRPr="00424E11">
        <w:rPr>
          <w:i/>
          <w:sz w:val="24"/>
          <w:szCs w:val="24"/>
          <w:lang w:val="uk-UA"/>
        </w:rPr>
        <w:t xml:space="preserve"> реалізувати свій потенціал, вела здоровий спосіб життя, знала свої репродуктивні права і брала активну участь у своїй громаді.</w:t>
      </w:r>
      <w:r w:rsidRPr="00424E11">
        <w:rPr>
          <w:i/>
          <w:color w:val="333333"/>
          <w:sz w:val="24"/>
          <w:szCs w:val="24"/>
          <w:highlight w:val="white"/>
          <w:lang w:val="uk-UA"/>
        </w:rPr>
        <w:t xml:space="preserve">. </w:t>
      </w:r>
    </w:p>
    <w:p w14:paraId="00000018" w14:textId="77777777" w:rsidR="00B02AFD" w:rsidRPr="00424E11" w:rsidRDefault="00442B8B">
      <w:pPr>
        <w:spacing w:before="200" w:after="200"/>
        <w:jc w:val="both"/>
        <w:rPr>
          <w:i/>
          <w:sz w:val="24"/>
          <w:szCs w:val="24"/>
          <w:highlight w:val="white"/>
          <w:lang w:val="uk-UA"/>
        </w:rPr>
      </w:pPr>
      <w:r w:rsidRPr="00424E11">
        <w:rPr>
          <w:i/>
          <w:sz w:val="24"/>
          <w:szCs w:val="24"/>
          <w:highlight w:val="white"/>
          <w:lang w:val="uk-UA"/>
        </w:rPr>
        <w:t>Більше інформації про UNFPA та нашу роботу в Україні:</w:t>
      </w:r>
      <w:hyperlink r:id="rId7">
        <w:r w:rsidRPr="00424E11">
          <w:rPr>
            <w:i/>
            <w:sz w:val="24"/>
            <w:szCs w:val="24"/>
            <w:highlight w:val="white"/>
            <w:lang w:val="uk-UA"/>
          </w:rPr>
          <w:t xml:space="preserve"> </w:t>
        </w:r>
      </w:hyperlink>
      <w:hyperlink r:id="rId8">
        <w:r w:rsidRPr="00424E11">
          <w:rPr>
            <w:i/>
            <w:sz w:val="24"/>
            <w:szCs w:val="24"/>
            <w:highlight w:val="white"/>
            <w:u w:val="single"/>
            <w:lang w:val="uk-UA"/>
          </w:rPr>
          <w:t>www.ukraine.unfpa.org</w:t>
        </w:r>
      </w:hyperlink>
      <w:r w:rsidRPr="00424E11">
        <w:rPr>
          <w:i/>
          <w:sz w:val="24"/>
          <w:szCs w:val="24"/>
          <w:highlight w:val="white"/>
          <w:lang w:val="uk-UA"/>
        </w:rPr>
        <w:t>. Слідкуйте за діяльністю UNFPA у</w:t>
      </w:r>
      <w:hyperlink r:id="rId9">
        <w:r w:rsidRPr="00424E11">
          <w:rPr>
            <w:i/>
            <w:sz w:val="24"/>
            <w:szCs w:val="24"/>
            <w:highlight w:val="white"/>
            <w:lang w:val="uk-UA"/>
          </w:rPr>
          <w:t xml:space="preserve"> </w:t>
        </w:r>
      </w:hyperlink>
      <w:hyperlink r:id="rId10">
        <w:proofErr w:type="spellStart"/>
        <w:r w:rsidRPr="00424E11">
          <w:rPr>
            <w:i/>
            <w:sz w:val="24"/>
            <w:szCs w:val="24"/>
            <w:highlight w:val="white"/>
            <w:u w:val="single"/>
            <w:lang w:val="uk-UA"/>
          </w:rPr>
          <w:t>Twitter</w:t>
        </w:r>
        <w:proofErr w:type="spellEnd"/>
      </w:hyperlink>
      <w:r w:rsidRPr="00424E11">
        <w:rPr>
          <w:i/>
          <w:sz w:val="24"/>
          <w:szCs w:val="24"/>
          <w:highlight w:val="white"/>
          <w:lang w:val="uk-UA"/>
        </w:rPr>
        <w:t xml:space="preserve"> та</w:t>
      </w:r>
      <w:hyperlink r:id="rId11">
        <w:r w:rsidRPr="00424E11">
          <w:rPr>
            <w:i/>
            <w:sz w:val="24"/>
            <w:szCs w:val="24"/>
            <w:highlight w:val="white"/>
            <w:lang w:val="uk-UA"/>
          </w:rPr>
          <w:t xml:space="preserve"> </w:t>
        </w:r>
      </w:hyperlink>
      <w:hyperlink r:id="rId12">
        <w:proofErr w:type="spellStart"/>
        <w:r w:rsidRPr="00424E11">
          <w:rPr>
            <w:i/>
            <w:sz w:val="24"/>
            <w:szCs w:val="24"/>
            <w:highlight w:val="white"/>
            <w:u w:val="single"/>
            <w:lang w:val="uk-UA"/>
          </w:rPr>
          <w:t>Facebook</w:t>
        </w:r>
        <w:proofErr w:type="spellEnd"/>
      </w:hyperlink>
      <w:r w:rsidRPr="00424E11">
        <w:rPr>
          <w:i/>
          <w:sz w:val="24"/>
          <w:szCs w:val="24"/>
          <w:highlight w:val="white"/>
          <w:lang w:val="uk-UA"/>
        </w:rPr>
        <w:t>.</w:t>
      </w:r>
    </w:p>
    <w:p w14:paraId="00000019" w14:textId="77777777" w:rsidR="00B02AFD" w:rsidRPr="00424E11" w:rsidRDefault="00B02AFD">
      <w:pPr>
        <w:rPr>
          <w:i/>
          <w:highlight w:val="white"/>
          <w:lang w:val="uk-UA"/>
        </w:rPr>
      </w:pPr>
    </w:p>
    <w:p w14:paraId="0000001A" w14:textId="77777777" w:rsidR="00B02AFD" w:rsidRPr="00424E11" w:rsidRDefault="00B02AFD">
      <w:pPr>
        <w:rPr>
          <w:lang w:val="uk-UA"/>
        </w:rPr>
      </w:pPr>
    </w:p>
    <w:p w14:paraId="0000001B" w14:textId="77777777" w:rsidR="00B02AFD" w:rsidRPr="00424E11" w:rsidRDefault="00442B8B">
      <w:pPr>
        <w:rPr>
          <w:lang w:val="uk-UA"/>
        </w:rPr>
      </w:pPr>
      <w:r w:rsidRPr="00424E11">
        <w:rPr>
          <w:lang w:val="uk-UA"/>
        </w:rPr>
        <w:t xml:space="preserve"> </w:t>
      </w:r>
    </w:p>
    <w:p w14:paraId="0000001C" w14:textId="77777777" w:rsidR="00B02AFD" w:rsidRPr="00424E11" w:rsidRDefault="00B02AFD">
      <w:pPr>
        <w:rPr>
          <w:lang w:val="uk-UA"/>
        </w:rPr>
      </w:pPr>
    </w:p>
    <w:p w14:paraId="0000001D" w14:textId="77777777" w:rsidR="00B02AFD" w:rsidRDefault="00B02AFD"/>
    <w:sectPr w:rsidR="00B02AFD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E155C1" w14:textId="77777777" w:rsidR="00102CFB" w:rsidRDefault="00102CFB" w:rsidP="004F47CB">
      <w:pPr>
        <w:spacing w:line="240" w:lineRule="auto"/>
      </w:pPr>
      <w:r>
        <w:separator/>
      </w:r>
    </w:p>
  </w:endnote>
  <w:endnote w:type="continuationSeparator" w:id="0">
    <w:p w14:paraId="2C063C45" w14:textId="77777777" w:rsidR="00102CFB" w:rsidRDefault="00102CFB" w:rsidP="004F4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23313" w14:textId="0D54B5A7" w:rsidR="004F47CB" w:rsidRDefault="00424E11">
    <w:pPr>
      <w:pStyle w:val="Footer"/>
    </w:pPr>
    <w:r w:rsidRPr="00424E11">
      <w:rPr>
        <w:noProof/>
        <w:lang w:val="en-US"/>
      </w:rPr>
      <w:drawing>
        <wp:inline distT="0" distB="0" distL="0" distR="0" wp14:anchorId="502D8997" wp14:editId="2C732CCA">
          <wp:extent cx="1294689" cy="603015"/>
          <wp:effectExtent l="0" t="0" r="1270" b="6985"/>
          <wp:docPr id="4" name="Picture 4" descr="C:\Users\Alona Zubchenko\Desktop\logos\unfpa logo cmyk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lona Zubchenko\Desktop\logos\unfpa logo cmyk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977" cy="605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0FFB98" w14:textId="77777777" w:rsidR="00102CFB" w:rsidRDefault="00102CFB" w:rsidP="004F47CB">
      <w:pPr>
        <w:spacing w:line="240" w:lineRule="auto"/>
      </w:pPr>
      <w:r>
        <w:separator/>
      </w:r>
    </w:p>
  </w:footnote>
  <w:footnote w:type="continuationSeparator" w:id="0">
    <w:p w14:paraId="1EA1AB87" w14:textId="77777777" w:rsidR="00102CFB" w:rsidRDefault="00102CFB" w:rsidP="004F47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06D7D" w14:textId="61FEBB8C" w:rsidR="004F47CB" w:rsidRPr="00424E11" w:rsidRDefault="00424E11">
    <w:pPr>
      <w:pStyle w:val="Header"/>
      <w:rPr>
        <w:b/>
      </w:rPr>
    </w:pPr>
    <w:r w:rsidRPr="00424E11">
      <w:rPr>
        <w:b/>
        <w:noProof/>
        <w:lang w:val="en-US"/>
      </w:rPr>
      <w:drawing>
        <wp:anchor distT="0" distB="0" distL="114300" distR="114300" simplePos="0" relativeHeight="251658240" behindDoc="0" locked="0" layoutInCell="1" allowOverlap="1" wp14:anchorId="393023E2" wp14:editId="2B329351">
          <wp:simplePos x="0" y="0"/>
          <wp:positionH relativeFrom="column">
            <wp:posOffset>3468370</wp:posOffset>
          </wp:positionH>
          <wp:positionV relativeFrom="paragraph">
            <wp:posOffset>-628650</wp:posOffset>
          </wp:positionV>
          <wp:extent cx="2779395" cy="1562100"/>
          <wp:effectExtent l="0" t="0" r="1905" b="0"/>
          <wp:wrapSquare wrapText="bothSides"/>
          <wp:docPr id="3" name="Picture 3" descr="C:\Users\Alona Zubchenko\Downloads\eng-UN-UKRAINE-horizontal-color-01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ona Zubchenko\Downloads\eng-UN-UKRAINE-horizontal-color-01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939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4E11">
      <w:rPr>
        <w:noProof/>
        <w:lang w:val="en-US"/>
      </w:rPr>
      <w:drawing>
        <wp:inline distT="0" distB="0" distL="0" distR="0" wp14:anchorId="4FFB867C" wp14:editId="046DC6A0">
          <wp:extent cx="1866900" cy="460858"/>
          <wp:effectExtent l="0" t="0" r="0" b="0"/>
          <wp:docPr id="2" name="Picture 2" descr="C:\Users\Alona Zubchenko\Desktop\logos\донори\eu\EU projects-hor-UK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ona Zubchenko\Desktop\logos\донори\eu\EU projects-hor-UK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389" cy="4669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AFD"/>
    <w:rsid w:val="00102CFB"/>
    <w:rsid w:val="003556D7"/>
    <w:rsid w:val="00424E11"/>
    <w:rsid w:val="00442B8B"/>
    <w:rsid w:val="004F47CB"/>
    <w:rsid w:val="009577AE"/>
    <w:rsid w:val="00B02AFD"/>
    <w:rsid w:val="00E0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E64C76-AF42-41A9-8838-9D74004AF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4F47CB"/>
    <w:pPr>
      <w:tabs>
        <w:tab w:val="center" w:pos="4986"/>
        <w:tab w:val="right" w:pos="9973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7CB"/>
  </w:style>
  <w:style w:type="paragraph" w:styleId="Footer">
    <w:name w:val="footer"/>
    <w:basedOn w:val="Normal"/>
    <w:link w:val="FooterChar"/>
    <w:uiPriority w:val="99"/>
    <w:unhideWhenUsed/>
    <w:rsid w:val="004F47CB"/>
    <w:pPr>
      <w:tabs>
        <w:tab w:val="center" w:pos="4986"/>
        <w:tab w:val="right" w:pos="9973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raine.unfpa.org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ukraine.unfpa.org/" TargetMode="External"/><Relationship Id="rId12" Type="http://schemas.openxmlformats.org/officeDocument/2006/relationships/hyperlink" Target="https://www.facebook.com/UNFPA.Ukrain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zubchenko@unfpa.org" TargetMode="External"/><Relationship Id="rId11" Type="http://schemas.openxmlformats.org/officeDocument/2006/relationships/hyperlink" Target="https://www.facebook.com/UNFPA.Ukraine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twitter.com/unfpaukraine?lang=e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witter.com/unfpaukraine?lang=e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Alona Zubchenko</dc:creator>
  <cp:lastModifiedBy>Alona Zubchenko</cp:lastModifiedBy>
  <cp:revision>4</cp:revision>
  <dcterms:created xsi:type="dcterms:W3CDTF">2019-05-21T10:09:00Z</dcterms:created>
  <dcterms:modified xsi:type="dcterms:W3CDTF">2019-05-21T10:13:00Z</dcterms:modified>
</cp:coreProperties>
</file>