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32" w:rsidRPr="00D93032" w:rsidRDefault="00D93032" w:rsidP="00D93032">
      <w:pPr>
        <w:spacing w:after="120" w:line="240" w:lineRule="auto"/>
        <w:ind w:right="240"/>
        <w:outlineLvl w:val="1"/>
        <w:rPr>
          <w:rFonts w:ascii="Times New Roman" w:eastAsia="Times New Roman" w:hAnsi="Times New Roman" w:cs="Times New Roman"/>
          <w:caps/>
          <w:color w:val="111111"/>
          <w:sz w:val="36"/>
          <w:szCs w:val="36"/>
          <w:lang w:val="en-US"/>
        </w:rPr>
      </w:pPr>
      <w:r w:rsidRPr="00D93032">
        <w:rPr>
          <w:rFonts w:ascii="Times New Roman" w:eastAsia="Times New Roman" w:hAnsi="Times New Roman" w:cs="Times New Roman"/>
          <w:caps/>
          <w:color w:val="111111"/>
          <w:sz w:val="36"/>
          <w:szCs w:val="36"/>
          <w:lang w:val="en-US"/>
        </w:rPr>
        <w:t>№ 23 (2017)</w:t>
      </w:r>
    </w:p>
    <w:p w:rsidR="00D93032" w:rsidRPr="00D93032" w:rsidRDefault="00D93032" w:rsidP="00D93032">
      <w:pPr>
        <w:spacing w:after="120" w:line="240" w:lineRule="auto"/>
        <w:ind w:right="240"/>
        <w:outlineLvl w:val="2"/>
        <w:rPr>
          <w:rFonts w:ascii="Times New Roman" w:eastAsia="Times New Roman" w:hAnsi="Times New Roman" w:cs="Times New Roman"/>
          <w:caps/>
          <w:color w:val="111111"/>
          <w:sz w:val="27"/>
          <w:szCs w:val="27"/>
          <w:lang w:val="en-US"/>
        </w:rPr>
      </w:pPr>
      <w:r w:rsidRPr="00D93032">
        <w:rPr>
          <w:rFonts w:ascii="Times New Roman" w:eastAsia="Times New Roman" w:hAnsi="Times New Roman" w:cs="Times New Roman"/>
          <w:caps/>
          <w:color w:val="111111"/>
          <w:sz w:val="27"/>
          <w:szCs w:val="27"/>
          <w:lang w:val="en-US"/>
        </w:rPr>
        <w:t>ДІАЛОГ: МЕДІАСТУДІЇ | DIALOG: MEDIASTUDIOS</w:t>
      </w:r>
    </w:p>
    <w:p w:rsidR="00D93032" w:rsidRPr="00D93032" w:rsidRDefault="00D93032" w:rsidP="00D930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</w:pPr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 xml:space="preserve">У </w:t>
      </w:r>
      <w:proofErr w:type="spellStart"/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>цьому</w:t>
      </w:r>
      <w:proofErr w:type="spellEnd"/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 xml:space="preserve"> </w:t>
      </w:r>
      <w:proofErr w:type="spellStart"/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>випуску</w:t>
      </w:r>
      <w:proofErr w:type="spellEnd"/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 xml:space="preserve"> </w:t>
      </w:r>
      <w:proofErr w:type="spellStart"/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>публікуємо</w:t>
      </w:r>
      <w:proofErr w:type="spellEnd"/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 xml:space="preserve"> </w:t>
      </w:r>
      <w:proofErr w:type="spellStart"/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>статті</w:t>
      </w:r>
      <w:proofErr w:type="spellEnd"/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 xml:space="preserve"> </w:t>
      </w:r>
      <w:proofErr w:type="spellStart"/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>про</w:t>
      </w:r>
      <w:proofErr w:type="spellEnd"/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 xml:space="preserve"> </w:t>
      </w:r>
      <w:proofErr w:type="spellStart"/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>соціальний</w:t>
      </w:r>
      <w:proofErr w:type="spellEnd"/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 xml:space="preserve"> </w:t>
      </w:r>
      <w:proofErr w:type="spellStart"/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>інжинірінг</w:t>
      </w:r>
      <w:proofErr w:type="spellEnd"/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 xml:space="preserve">, </w:t>
      </w:r>
      <w:proofErr w:type="spellStart"/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>журналістські</w:t>
      </w:r>
      <w:proofErr w:type="spellEnd"/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 xml:space="preserve"> </w:t>
      </w:r>
      <w:proofErr w:type="spellStart"/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>розслідування</w:t>
      </w:r>
      <w:proofErr w:type="spellEnd"/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 xml:space="preserve"> у </w:t>
      </w:r>
      <w:proofErr w:type="spellStart"/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>місцевих</w:t>
      </w:r>
      <w:proofErr w:type="spellEnd"/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 xml:space="preserve"> ЗМІ, </w:t>
      </w:r>
      <w:proofErr w:type="spellStart"/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>про</w:t>
      </w:r>
      <w:proofErr w:type="spellEnd"/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 xml:space="preserve"> </w:t>
      </w:r>
      <w:proofErr w:type="spellStart"/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>особливості</w:t>
      </w:r>
      <w:proofErr w:type="spellEnd"/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 xml:space="preserve"> </w:t>
      </w:r>
      <w:proofErr w:type="spellStart"/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>російської</w:t>
      </w:r>
      <w:proofErr w:type="spellEnd"/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 xml:space="preserve"> </w:t>
      </w:r>
      <w:proofErr w:type="spellStart"/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>пропаганди</w:t>
      </w:r>
      <w:proofErr w:type="spellEnd"/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 xml:space="preserve">, </w:t>
      </w:r>
      <w:proofErr w:type="spellStart"/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>специфіку</w:t>
      </w:r>
      <w:proofErr w:type="spellEnd"/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 xml:space="preserve"> </w:t>
      </w:r>
      <w:proofErr w:type="spellStart"/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>сприйняття</w:t>
      </w:r>
      <w:proofErr w:type="spellEnd"/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 xml:space="preserve"> </w:t>
      </w:r>
      <w:proofErr w:type="spellStart"/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>переселенців</w:t>
      </w:r>
      <w:proofErr w:type="spellEnd"/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 xml:space="preserve"> </w:t>
      </w:r>
      <w:proofErr w:type="spellStart"/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>українською</w:t>
      </w:r>
      <w:proofErr w:type="spellEnd"/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 xml:space="preserve"> </w:t>
      </w:r>
      <w:proofErr w:type="spellStart"/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>аудиторією</w:t>
      </w:r>
      <w:proofErr w:type="spellEnd"/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 xml:space="preserve"> </w:t>
      </w:r>
      <w:proofErr w:type="spellStart"/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>та</w:t>
      </w:r>
      <w:proofErr w:type="spellEnd"/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 xml:space="preserve"> </w:t>
      </w:r>
      <w:proofErr w:type="spellStart"/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>ін</w:t>
      </w:r>
      <w:proofErr w:type="spellEnd"/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>.</w:t>
      </w:r>
    </w:p>
    <w:p w:rsidR="00D93032" w:rsidRPr="00D93032" w:rsidRDefault="00D93032" w:rsidP="00D93032">
      <w:pPr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aps/>
          <w:color w:val="111111"/>
          <w:sz w:val="31"/>
          <w:szCs w:val="31"/>
          <w:lang w:val="en-US"/>
        </w:rPr>
      </w:pPr>
      <w:r w:rsidRPr="00D93032">
        <w:rPr>
          <w:rFonts w:ascii="Times New Roman" w:eastAsia="Times New Roman" w:hAnsi="Times New Roman" w:cs="Times New Roman"/>
          <w:caps/>
          <w:color w:val="111111"/>
          <w:sz w:val="31"/>
          <w:szCs w:val="31"/>
          <w:lang w:val="en-US"/>
        </w:rPr>
        <w:t>ВЕСЬ ВИПУСК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D93032" w:rsidRPr="00D93032" w:rsidTr="00D93032">
        <w:trPr>
          <w:trHeight w:val="190"/>
          <w:tblCellSpacing w:w="15" w:type="dxa"/>
        </w:trPr>
        <w:tc>
          <w:tcPr>
            <w:tcW w:w="6170" w:type="dxa"/>
            <w:hideMark/>
          </w:tcPr>
          <w:p w:rsidR="00D93032" w:rsidRPr="00D93032" w:rsidRDefault="00D93032" w:rsidP="00D93032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Переглянути або завантажити весь випуск</w:t>
            </w:r>
          </w:p>
        </w:tc>
        <w:tc>
          <w:tcPr>
            <w:tcW w:w="2620" w:type="dxa"/>
            <w:hideMark/>
          </w:tcPr>
          <w:p w:rsidR="00D93032" w:rsidRPr="00D93032" w:rsidRDefault="00D93032" w:rsidP="00D93032">
            <w:pPr>
              <w:spacing w:after="0" w:line="1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HYPERLINK "http://dms.onu.edu.ua/issue/viewIssue/8335/3466" 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D93032">
              <w:rPr>
                <w:rFonts w:ascii="Times New Roman" w:eastAsia="Times New Roman" w:hAnsi="Times New Roman" w:cs="Times New Roman"/>
                <w:caps/>
                <w:color w:val="006699"/>
                <w:sz w:val="20"/>
                <w:szCs w:val="20"/>
                <w:u w:val="single"/>
                <w:lang w:val="en-US"/>
              </w:rPr>
              <w:t>PDF</w: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D93032" w:rsidRPr="00D93032" w:rsidRDefault="00D93032" w:rsidP="00D930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</w:pPr>
    </w:p>
    <w:p w:rsidR="00D93032" w:rsidRPr="00D93032" w:rsidRDefault="00D93032" w:rsidP="00D93032">
      <w:pPr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aps/>
          <w:color w:val="111111"/>
          <w:sz w:val="31"/>
          <w:szCs w:val="31"/>
          <w:lang w:val="en-US"/>
        </w:rPr>
      </w:pPr>
      <w:r w:rsidRPr="00D93032">
        <w:rPr>
          <w:rFonts w:ascii="Times New Roman" w:eastAsia="Times New Roman" w:hAnsi="Times New Roman" w:cs="Times New Roman"/>
          <w:caps/>
          <w:color w:val="111111"/>
          <w:sz w:val="31"/>
          <w:szCs w:val="31"/>
          <w:lang w:val="en-US"/>
        </w:rPr>
        <w:t>ЗМІСТ</w:t>
      </w:r>
      <w:bookmarkStart w:id="0" w:name="_GoBack"/>
      <w:bookmarkEnd w:id="0"/>
    </w:p>
    <w:p w:rsidR="00D93032" w:rsidRPr="00D93032" w:rsidRDefault="00D93032" w:rsidP="00D93032">
      <w:pPr>
        <w:spacing w:before="180" w:after="60" w:line="240" w:lineRule="auto"/>
        <w:ind w:right="240"/>
        <w:outlineLvl w:val="3"/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</w:pPr>
      <w:r w:rsidRPr="00D93032"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  <w:t>СТАТТІ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D93032" w:rsidRPr="00D93032" w:rsidTr="00D93032">
        <w:trPr>
          <w:trHeight w:val="190"/>
          <w:tblCellSpacing w:w="15" w:type="dxa"/>
        </w:trPr>
        <w:tc>
          <w:tcPr>
            <w:tcW w:w="6170" w:type="dxa"/>
            <w:hideMark/>
          </w:tcPr>
          <w:p w:rsidR="00D93032" w:rsidRPr="00D93032" w:rsidRDefault="00D93032" w:rsidP="00D93032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D93032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Aristotle’s methodology for political culture of XXI century</w:t>
              </w:r>
            </w:hyperlink>
          </w:p>
        </w:tc>
        <w:tc>
          <w:tcPr>
            <w:tcW w:w="2620" w:type="dxa"/>
            <w:hideMark/>
          </w:tcPr>
          <w:p w:rsidR="00D93032" w:rsidRPr="00D93032" w:rsidRDefault="00D93032" w:rsidP="00D93032">
            <w:pPr>
              <w:spacing w:after="0" w:line="1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D93032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  <w:tr w:rsidR="00D93032" w:rsidRPr="00D93032" w:rsidTr="00D93032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D93032" w:rsidRPr="00D93032" w:rsidRDefault="00D93032" w:rsidP="00D93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Vasyl</w:t>
            </w:r>
            <w:proofErr w:type="spellEnd"/>
            <w:r w:rsidRPr="00D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Vasyliovych</w:t>
            </w:r>
            <w:proofErr w:type="spellEnd"/>
            <w:r w:rsidRPr="00D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Popkov</w:t>
            </w:r>
            <w:proofErr w:type="spellEnd"/>
          </w:p>
        </w:tc>
        <w:tc>
          <w:tcPr>
            <w:tcW w:w="0" w:type="auto"/>
            <w:hideMark/>
          </w:tcPr>
          <w:p w:rsidR="00D93032" w:rsidRPr="00D93032" w:rsidRDefault="00D93032" w:rsidP="00D93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7-20</w:t>
            </w:r>
          </w:p>
        </w:tc>
      </w:tr>
    </w:tbl>
    <w:p w:rsidR="00D93032" w:rsidRPr="00D93032" w:rsidRDefault="00D93032" w:rsidP="00D93032">
      <w:pPr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17"/>
          <w:szCs w:val="17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D93032" w:rsidRPr="00D93032" w:rsidTr="00D93032">
        <w:trPr>
          <w:trHeight w:val="390"/>
          <w:tblCellSpacing w:w="15" w:type="dxa"/>
        </w:trPr>
        <w:tc>
          <w:tcPr>
            <w:tcW w:w="6170" w:type="dxa"/>
            <w:hideMark/>
          </w:tcPr>
          <w:p w:rsidR="00D93032" w:rsidRPr="00D93032" w:rsidRDefault="00D93032" w:rsidP="00D9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dms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onu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/137290" 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D93032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Концептуалізація поняття “соціальний інжиніринг” в індустріальних парадигмах та мас-медійних практиках</w: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620" w:type="dxa"/>
            <w:hideMark/>
          </w:tcPr>
          <w:p w:rsidR="00D93032" w:rsidRPr="00D93032" w:rsidRDefault="00D93032" w:rsidP="00D93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HYPERLINK "http://dms.onu.edu.ua/article/view/137290/134169" 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D93032">
              <w:rPr>
                <w:rFonts w:ascii="Times New Roman" w:eastAsia="Times New Roman" w:hAnsi="Times New Roman" w:cs="Times New Roman"/>
                <w:caps/>
                <w:color w:val="006699"/>
                <w:sz w:val="20"/>
                <w:szCs w:val="20"/>
                <w:u w:val="single"/>
                <w:lang w:val="en-US"/>
              </w:rPr>
              <w:t>PDF</w: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D93032" w:rsidRPr="00D93032" w:rsidTr="00D93032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D93032" w:rsidRPr="00D93032" w:rsidRDefault="00D93032" w:rsidP="00D93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Ірина</w:t>
            </w:r>
            <w:proofErr w:type="spellEnd"/>
            <w:r w:rsidRPr="00D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Бондаренко</w:t>
            </w:r>
            <w:proofErr w:type="spellEnd"/>
          </w:p>
        </w:tc>
        <w:tc>
          <w:tcPr>
            <w:tcW w:w="0" w:type="auto"/>
            <w:hideMark/>
          </w:tcPr>
          <w:p w:rsidR="00D93032" w:rsidRPr="00D93032" w:rsidRDefault="00D93032" w:rsidP="00D93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17-36</w:t>
            </w:r>
          </w:p>
        </w:tc>
      </w:tr>
    </w:tbl>
    <w:p w:rsidR="00D93032" w:rsidRPr="00D93032" w:rsidRDefault="00D93032" w:rsidP="00D93032">
      <w:pPr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17"/>
          <w:szCs w:val="17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D93032" w:rsidRPr="00D93032" w:rsidTr="00D93032">
        <w:trPr>
          <w:trHeight w:val="190"/>
          <w:tblCellSpacing w:w="15" w:type="dxa"/>
        </w:trPr>
        <w:tc>
          <w:tcPr>
            <w:tcW w:w="6170" w:type="dxa"/>
            <w:hideMark/>
          </w:tcPr>
          <w:p w:rsidR="00D93032" w:rsidRPr="00D93032" w:rsidRDefault="00D93032" w:rsidP="00D93032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dms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onu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/137316" 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D93032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Проблема якісної журналістики періоду дигітальної ери масової комунікації</w: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620" w:type="dxa"/>
            <w:hideMark/>
          </w:tcPr>
          <w:p w:rsidR="00D93032" w:rsidRPr="00D93032" w:rsidRDefault="00D93032" w:rsidP="00D93032">
            <w:pPr>
              <w:spacing w:after="0" w:line="1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HYPERLINK "http://dms.onu.edu.ua/article/view/137316/134192" 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D93032">
              <w:rPr>
                <w:rFonts w:ascii="Times New Roman" w:eastAsia="Times New Roman" w:hAnsi="Times New Roman" w:cs="Times New Roman"/>
                <w:caps/>
                <w:color w:val="006699"/>
                <w:sz w:val="20"/>
                <w:szCs w:val="20"/>
                <w:u w:val="single"/>
                <w:lang w:val="en-US"/>
              </w:rPr>
              <w:t>PDF</w: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D93032" w:rsidRPr="00D93032" w:rsidTr="00D93032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D93032" w:rsidRPr="00D93032" w:rsidRDefault="00D93032" w:rsidP="00D93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Ганна</w:t>
            </w:r>
            <w:proofErr w:type="spellEnd"/>
            <w:r w:rsidRPr="00D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Сарміна</w:t>
            </w:r>
            <w:proofErr w:type="spellEnd"/>
          </w:p>
        </w:tc>
        <w:tc>
          <w:tcPr>
            <w:tcW w:w="0" w:type="auto"/>
            <w:hideMark/>
          </w:tcPr>
          <w:p w:rsidR="00D93032" w:rsidRPr="00D93032" w:rsidRDefault="00D93032" w:rsidP="00D93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37-52</w:t>
            </w:r>
          </w:p>
        </w:tc>
      </w:tr>
    </w:tbl>
    <w:p w:rsidR="00D93032" w:rsidRPr="00D93032" w:rsidRDefault="00D93032" w:rsidP="00D93032">
      <w:pPr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17"/>
          <w:szCs w:val="17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D93032" w:rsidRPr="00D93032" w:rsidTr="00D93032">
        <w:trPr>
          <w:trHeight w:val="190"/>
          <w:tblCellSpacing w:w="15" w:type="dxa"/>
        </w:trPr>
        <w:tc>
          <w:tcPr>
            <w:tcW w:w="6170" w:type="dxa"/>
            <w:hideMark/>
          </w:tcPr>
          <w:p w:rsidR="00D93032" w:rsidRPr="00D93032" w:rsidRDefault="00D93032" w:rsidP="00D93032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D93032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Five Principles of Media Propaganda and Russian Geopolitical Expansionism</w:t>
              </w:r>
            </w:hyperlink>
          </w:p>
        </w:tc>
        <w:tc>
          <w:tcPr>
            <w:tcW w:w="2620" w:type="dxa"/>
            <w:hideMark/>
          </w:tcPr>
          <w:p w:rsidR="00D93032" w:rsidRPr="00D93032" w:rsidRDefault="00D93032" w:rsidP="00D93032">
            <w:pPr>
              <w:spacing w:after="0" w:line="1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D93032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  <w:tr w:rsidR="00D93032" w:rsidRPr="00D93032" w:rsidTr="00D93032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D93032" w:rsidRPr="00D93032" w:rsidRDefault="00D93032" w:rsidP="00D93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Yana </w:t>
            </w:r>
            <w:proofErr w:type="spellStart"/>
            <w:r w:rsidRPr="00D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Humen</w:t>
            </w:r>
            <w:proofErr w:type="spellEnd"/>
          </w:p>
        </w:tc>
        <w:tc>
          <w:tcPr>
            <w:tcW w:w="0" w:type="auto"/>
            <w:hideMark/>
          </w:tcPr>
          <w:p w:rsidR="00D93032" w:rsidRPr="00D93032" w:rsidRDefault="00D93032" w:rsidP="00D93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70-92</w:t>
            </w:r>
          </w:p>
        </w:tc>
      </w:tr>
    </w:tbl>
    <w:p w:rsidR="00D93032" w:rsidRPr="00D93032" w:rsidRDefault="00D93032" w:rsidP="00D93032">
      <w:pPr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17"/>
          <w:szCs w:val="17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D93032" w:rsidRPr="00D93032" w:rsidTr="00D93032">
        <w:trPr>
          <w:trHeight w:val="390"/>
          <w:tblCellSpacing w:w="15" w:type="dxa"/>
        </w:trPr>
        <w:tc>
          <w:tcPr>
            <w:tcW w:w="6170" w:type="dxa"/>
            <w:hideMark/>
          </w:tcPr>
          <w:p w:rsidR="00D93032" w:rsidRPr="00D93032" w:rsidRDefault="00D93032" w:rsidP="00D9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proofErr w:type="spellStart"/>
              <w:r w:rsidRPr="00D93032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Переселенці</w:t>
              </w:r>
              <w:proofErr w:type="spellEnd"/>
              <w:r w:rsidRPr="00D93032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 xml:space="preserve">, </w:t>
              </w:r>
              <w:proofErr w:type="spellStart"/>
              <w:r w:rsidRPr="00D93032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біженці</w:t>
              </w:r>
              <w:proofErr w:type="spellEnd"/>
              <w:r w:rsidRPr="00D93032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 xml:space="preserve">, </w:t>
              </w:r>
              <w:proofErr w:type="spellStart"/>
              <w:r w:rsidRPr="00D93032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вигнанці</w:t>
              </w:r>
              <w:proofErr w:type="spellEnd"/>
              <w:r w:rsidRPr="00D93032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 xml:space="preserve">? </w:t>
              </w:r>
              <w:proofErr w:type="spellStart"/>
              <w:r w:rsidRPr="00D93032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Семантично-ціннісна</w:t>
              </w:r>
              <w:proofErr w:type="spellEnd"/>
              <w:r w:rsidRPr="00D93032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Pr="00D93032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невизначеність</w:t>
              </w:r>
              <w:proofErr w:type="spellEnd"/>
              <w:r w:rsidRPr="00D93032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Pr="00D93032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статусу</w:t>
              </w:r>
              <w:proofErr w:type="spellEnd"/>
              <w:r w:rsidRPr="00D93032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 xml:space="preserve"> ВПО в </w:t>
              </w:r>
              <w:proofErr w:type="spellStart"/>
              <w:r w:rsidRPr="00D93032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українській</w:t>
              </w:r>
              <w:proofErr w:type="spellEnd"/>
              <w:r w:rsidRPr="00D93032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Pr="00D93032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масовій</w:t>
              </w:r>
              <w:proofErr w:type="spellEnd"/>
              <w:r w:rsidRPr="00D93032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Pr="00D93032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свідомості</w:t>
              </w:r>
              <w:proofErr w:type="spellEnd"/>
            </w:hyperlink>
          </w:p>
        </w:tc>
        <w:tc>
          <w:tcPr>
            <w:tcW w:w="2620" w:type="dxa"/>
            <w:hideMark/>
          </w:tcPr>
          <w:p w:rsidR="00D93032" w:rsidRPr="00D93032" w:rsidRDefault="00D93032" w:rsidP="00D93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D93032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  <w:tr w:rsidR="00D93032" w:rsidRPr="00D93032" w:rsidTr="00D93032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D93032" w:rsidRPr="00D93032" w:rsidRDefault="00D93032" w:rsidP="00D93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Олена</w:t>
            </w:r>
            <w:proofErr w:type="spellEnd"/>
            <w:r w:rsidRPr="00D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Тараненко</w:t>
            </w:r>
            <w:proofErr w:type="spellEnd"/>
          </w:p>
        </w:tc>
        <w:tc>
          <w:tcPr>
            <w:tcW w:w="0" w:type="auto"/>
            <w:hideMark/>
          </w:tcPr>
          <w:p w:rsidR="00D93032" w:rsidRPr="00D93032" w:rsidRDefault="00D93032" w:rsidP="00D93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93-119</w:t>
            </w:r>
          </w:p>
        </w:tc>
      </w:tr>
    </w:tbl>
    <w:p w:rsidR="00D93032" w:rsidRPr="00D93032" w:rsidRDefault="00D93032" w:rsidP="00D93032">
      <w:pPr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17"/>
          <w:szCs w:val="17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D93032" w:rsidRPr="00D93032" w:rsidTr="00D93032">
        <w:trPr>
          <w:trHeight w:val="190"/>
          <w:tblCellSpacing w:w="15" w:type="dxa"/>
        </w:trPr>
        <w:tc>
          <w:tcPr>
            <w:tcW w:w="6170" w:type="dxa"/>
            <w:hideMark/>
          </w:tcPr>
          <w:p w:rsidR="00D93032" w:rsidRPr="00D93032" w:rsidRDefault="00D93032" w:rsidP="00D93032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dms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onu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/137325" 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D93032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Концепт «війна» в українському інформаційному просторі</w: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620" w:type="dxa"/>
            <w:hideMark/>
          </w:tcPr>
          <w:p w:rsidR="00D93032" w:rsidRPr="00D93032" w:rsidRDefault="00D93032" w:rsidP="00D93032">
            <w:pPr>
              <w:spacing w:after="0" w:line="1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HYPERLINK "http://dms.onu.edu.ua/article/view/137325/134216" 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D93032">
              <w:rPr>
                <w:rFonts w:ascii="Times New Roman" w:eastAsia="Times New Roman" w:hAnsi="Times New Roman" w:cs="Times New Roman"/>
                <w:caps/>
                <w:color w:val="006699"/>
                <w:sz w:val="20"/>
                <w:szCs w:val="20"/>
                <w:u w:val="single"/>
                <w:lang w:val="en-US"/>
              </w:rPr>
              <w:t>PDF</w: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D93032" w:rsidRPr="00D93032" w:rsidTr="00D93032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D93032" w:rsidRPr="00D93032" w:rsidRDefault="00D93032" w:rsidP="00D93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Аліна</w:t>
            </w:r>
            <w:proofErr w:type="spellEnd"/>
            <w:r w:rsidRPr="00D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Олегівна</w:t>
            </w:r>
            <w:proofErr w:type="spellEnd"/>
            <w:r w:rsidRPr="00D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Червінчук</w:t>
            </w:r>
            <w:proofErr w:type="spellEnd"/>
          </w:p>
        </w:tc>
        <w:tc>
          <w:tcPr>
            <w:tcW w:w="0" w:type="auto"/>
            <w:hideMark/>
          </w:tcPr>
          <w:p w:rsidR="00D93032" w:rsidRPr="00D93032" w:rsidRDefault="00D93032" w:rsidP="00D93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120-131</w:t>
            </w:r>
          </w:p>
        </w:tc>
      </w:tr>
    </w:tbl>
    <w:p w:rsidR="00D93032" w:rsidRPr="00D93032" w:rsidRDefault="00D93032" w:rsidP="00D93032">
      <w:pPr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17"/>
          <w:szCs w:val="17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D93032" w:rsidRPr="00D93032" w:rsidTr="00D93032">
        <w:trPr>
          <w:trHeight w:val="190"/>
          <w:tblCellSpacing w:w="15" w:type="dxa"/>
        </w:trPr>
        <w:tc>
          <w:tcPr>
            <w:tcW w:w="6170" w:type="dxa"/>
            <w:hideMark/>
          </w:tcPr>
          <w:p w:rsidR="00D93032" w:rsidRPr="00D93032" w:rsidRDefault="00D93032" w:rsidP="00D93032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proofErr w:type="spellStart"/>
              <w:r w:rsidRPr="00D93032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Візуальні</w:t>
              </w:r>
              <w:proofErr w:type="spellEnd"/>
              <w:r w:rsidRPr="00D93032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Pr="00D93032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засоби</w:t>
              </w:r>
              <w:proofErr w:type="spellEnd"/>
              <w:r w:rsidRPr="00D93032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Pr="00D93032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мови</w:t>
              </w:r>
              <w:proofErr w:type="spellEnd"/>
              <w:r w:rsidRPr="00D93032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Pr="00D93032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ворожнечі</w:t>
              </w:r>
              <w:proofErr w:type="spellEnd"/>
              <w:r w:rsidRPr="00D93032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Pr="00D93032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як</w:t>
              </w:r>
              <w:proofErr w:type="spellEnd"/>
              <w:r w:rsidRPr="00D93032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Pr="00D93032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інструмент</w:t>
              </w:r>
              <w:proofErr w:type="spellEnd"/>
              <w:r w:rsidRPr="00D93032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Pr="00D93032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інформаційної</w:t>
              </w:r>
              <w:proofErr w:type="spellEnd"/>
              <w:r w:rsidRPr="00D93032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Pr="00D93032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війни</w:t>
              </w:r>
              <w:proofErr w:type="spellEnd"/>
            </w:hyperlink>
          </w:p>
        </w:tc>
        <w:tc>
          <w:tcPr>
            <w:tcW w:w="2620" w:type="dxa"/>
            <w:hideMark/>
          </w:tcPr>
          <w:p w:rsidR="00D93032" w:rsidRPr="00D93032" w:rsidRDefault="00D93032" w:rsidP="00D93032">
            <w:pPr>
              <w:spacing w:after="0" w:line="1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D93032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  <w:tr w:rsidR="00D93032" w:rsidRPr="00D93032" w:rsidTr="00D93032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D93032" w:rsidRPr="00D93032" w:rsidRDefault="00D93032" w:rsidP="00D93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Анна</w:t>
            </w:r>
            <w:proofErr w:type="spellEnd"/>
            <w:r w:rsidRPr="00D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Глушко</w:t>
            </w:r>
            <w:proofErr w:type="spellEnd"/>
          </w:p>
        </w:tc>
        <w:tc>
          <w:tcPr>
            <w:tcW w:w="0" w:type="auto"/>
            <w:hideMark/>
          </w:tcPr>
          <w:p w:rsidR="00D93032" w:rsidRPr="00D93032" w:rsidRDefault="00D93032" w:rsidP="00D93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132-154</w:t>
            </w:r>
          </w:p>
        </w:tc>
      </w:tr>
    </w:tbl>
    <w:p w:rsidR="00D93032" w:rsidRPr="00D93032" w:rsidRDefault="00D93032" w:rsidP="00D93032">
      <w:pPr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17"/>
          <w:szCs w:val="17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D93032" w:rsidRPr="00D93032" w:rsidTr="00D93032">
        <w:trPr>
          <w:trHeight w:val="390"/>
          <w:tblCellSpacing w:w="15" w:type="dxa"/>
        </w:trPr>
        <w:tc>
          <w:tcPr>
            <w:tcW w:w="6170" w:type="dxa"/>
            <w:hideMark/>
          </w:tcPr>
          <w:p w:rsidR="00D93032" w:rsidRPr="00D93032" w:rsidRDefault="00D93032" w:rsidP="00D9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Pr="00D93032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ru-RU"/>
                </w:rPr>
                <w:t>Журналістське розслідування на одеському телебаченні (на прикладі телепроекту «Нормально» на «7 каналі»)</w:t>
              </w:r>
            </w:hyperlink>
          </w:p>
        </w:tc>
        <w:tc>
          <w:tcPr>
            <w:tcW w:w="2620" w:type="dxa"/>
            <w:hideMark/>
          </w:tcPr>
          <w:p w:rsidR="00D93032" w:rsidRPr="00D93032" w:rsidRDefault="00D93032" w:rsidP="00D93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D93032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  <w:tr w:rsidR="00D93032" w:rsidRPr="00D93032" w:rsidTr="00D93032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D93032" w:rsidRPr="00D93032" w:rsidRDefault="00D93032" w:rsidP="00D93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Олег</w:t>
            </w:r>
            <w:proofErr w:type="spellEnd"/>
            <w:r w:rsidRPr="00D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Володимирович</w:t>
            </w:r>
            <w:proofErr w:type="spellEnd"/>
            <w:r w:rsidRPr="00D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Пархітько</w:t>
            </w:r>
            <w:proofErr w:type="spellEnd"/>
          </w:p>
        </w:tc>
        <w:tc>
          <w:tcPr>
            <w:tcW w:w="0" w:type="auto"/>
            <w:hideMark/>
          </w:tcPr>
          <w:p w:rsidR="00D93032" w:rsidRPr="00D93032" w:rsidRDefault="00D93032" w:rsidP="00D93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155-174</w:t>
            </w:r>
          </w:p>
        </w:tc>
      </w:tr>
    </w:tbl>
    <w:p w:rsidR="00D93032" w:rsidRPr="00D93032" w:rsidRDefault="00D93032" w:rsidP="00D93032">
      <w:pPr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17"/>
          <w:szCs w:val="17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D93032" w:rsidRPr="00D93032" w:rsidTr="00D93032">
        <w:trPr>
          <w:trHeight w:val="390"/>
          <w:tblCellSpacing w:w="15" w:type="dxa"/>
        </w:trPr>
        <w:tc>
          <w:tcPr>
            <w:tcW w:w="6170" w:type="dxa"/>
            <w:hideMark/>
          </w:tcPr>
          <w:p w:rsidR="00D93032" w:rsidRPr="00D93032" w:rsidRDefault="00D93032" w:rsidP="00D9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D93032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 xml:space="preserve">Are You President’s PR-service or News Agency? Petro </w:t>
              </w:r>
              <w:proofErr w:type="spellStart"/>
              <w:r w:rsidRPr="00D93032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Poroshenko’s</w:t>
              </w:r>
              <w:proofErr w:type="spellEnd"/>
              <w:r w:rsidRPr="00D93032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 xml:space="preserve"> Visits Coverage by Ukrainian Local News Sites</w:t>
              </w:r>
            </w:hyperlink>
          </w:p>
        </w:tc>
        <w:tc>
          <w:tcPr>
            <w:tcW w:w="2620" w:type="dxa"/>
            <w:hideMark/>
          </w:tcPr>
          <w:p w:rsidR="00D93032" w:rsidRPr="00D93032" w:rsidRDefault="00D93032" w:rsidP="00D93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D93032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  <w:tr w:rsidR="00D93032" w:rsidRPr="00D93032" w:rsidTr="00D93032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D93032" w:rsidRPr="00D93032" w:rsidRDefault="00D93032" w:rsidP="00D93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Nataliia</w:t>
            </w:r>
            <w:proofErr w:type="spellEnd"/>
            <w:r w:rsidRPr="00D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Steblyna</w:t>
            </w:r>
            <w:proofErr w:type="spellEnd"/>
          </w:p>
        </w:tc>
        <w:tc>
          <w:tcPr>
            <w:tcW w:w="0" w:type="auto"/>
            <w:hideMark/>
          </w:tcPr>
          <w:p w:rsidR="00D93032" w:rsidRPr="00D93032" w:rsidRDefault="00D93032" w:rsidP="00D93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175-194</w:t>
            </w:r>
          </w:p>
        </w:tc>
      </w:tr>
    </w:tbl>
    <w:p w:rsidR="00D93032" w:rsidRPr="00D93032" w:rsidRDefault="00D93032" w:rsidP="00D93032">
      <w:pPr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17"/>
          <w:szCs w:val="17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D93032" w:rsidRPr="00D93032" w:rsidTr="00D93032">
        <w:trPr>
          <w:trHeight w:val="390"/>
          <w:tblCellSpacing w:w="15" w:type="dxa"/>
        </w:trPr>
        <w:tc>
          <w:tcPr>
            <w:tcW w:w="6170" w:type="dxa"/>
            <w:hideMark/>
          </w:tcPr>
          <w:p w:rsidR="00D93032" w:rsidRPr="00D93032" w:rsidRDefault="00D93032" w:rsidP="00D9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dms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onu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/137425" 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D93032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Современные тенденции в дизайне религиозного издания (на примере журнала «Отрок.</w:t>
            </w:r>
            <w:r w:rsidRPr="00D93032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en-US"/>
              </w:rPr>
              <w:t>ua</w:t>
            </w:r>
            <w:r w:rsidRPr="00D93032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» за период 2015-2017 г.)</w: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620" w:type="dxa"/>
            <w:hideMark/>
          </w:tcPr>
          <w:p w:rsidR="00D93032" w:rsidRPr="00D93032" w:rsidRDefault="00D93032" w:rsidP="00D93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HYPERLINK "http://dms.onu.edu.ua/article/view/137425/134341" </w:instrTex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D93032">
              <w:rPr>
                <w:rFonts w:ascii="Times New Roman" w:eastAsia="Times New Roman" w:hAnsi="Times New Roman" w:cs="Times New Roman"/>
                <w:caps/>
                <w:color w:val="006699"/>
                <w:sz w:val="20"/>
                <w:szCs w:val="20"/>
                <w:u w:val="single"/>
                <w:lang w:val="en-US"/>
              </w:rPr>
              <w:t>PDF</w:t>
            </w: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D93032" w:rsidRPr="00D93032" w:rsidTr="00D93032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D93032" w:rsidRPr="00D93032" w:rsidRDefault="00D93032" w:rsidP="00D93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Анна</w:t>
            </w:r>
            <w:proofErr w:type="spellEnd"/>
            <w:r w:rsidRPr="00D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Витальевна</w:t>
            </w:r>
            <w:proofErr w:type="spellEnd"/>
            <w:r w:rsidRPr="00D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Николаенко</w:t>
            </w:r>
            <w:proofErr w:type="spellEnd"/>
          </w:p>
        </w:tc>
        <w:tc>
          <w:tcPr>
            <w:tcW w:w="0" w:type="auto"/>
            <w:hideMark/>
          </w:tcPr>
          <w:p w:rsidR="00D93032" w:rsidRPr="00D93032" w:rsidRDefault="00D93032" w:rsidP="00D93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195-215</w:t>
            </w:r>
          </w:p>
        </w:tc>
      </w:tr>
    </w:tbl>
    <w:p w:rsidR="00D93032" w:rsidRPr="00D93032" w:rsidRDefault="00D93032" w:rsidP="00D93032">
      <w:pPr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17"/>
          <w:szCs w:val="17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D93032" w:rsidRPr="00D93032" w:rsidTr="00D93032">
        <w:trPr>
          <w:trHeight w:val="390"/>
          <w:tblCellSpacing w:w="15" w:type="dxa"/>
        </w:trPr>
        <w:tc>
          <w:tcPr>
            <w:tcW w:w="6170" w:type="dxa"/>
            <w:hideMark/>
          </w:tcPr>
          <w:p w:rsidR="00D93032" w:rsidRPr="00D93032" w:rsidRDefault="00D93032" w:rsidP="00D9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Pr="00D93032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ru-RU"/>
                </w:rPr>
                <w:t>Видання «Комар/Їжак» 1947-1949 рр. як приклад сатирично-гумористичних виданнь української діаспори</w:t>
              </w:r>
            </w:hyperlink>
          </w:p>
        </w:tc>
        <w:tc>
          <w:tcPr>
            <w:tcW w:w="2620" w:type="dxa"/>
            <w:hideMark/>
          </w:tcPr>
          <w:p w:rsidR="00D93032" w:rsidRPr="00D93032" w:rsidRDefault="00D93032" w:rsidP="00D93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D93032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  <w:tr w:rsidR="00D93032" w:rsidRPr="00D93032" w:rsidTr="00D93032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D93032" w:rsidRPr="00D93032" w:rsidRDefault="00D93032" w:rsidP="00D93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D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Ірина Володимирівна Сидун, Анна Іванишина</w:t>
            </w:r>
          </w:p>
        </w:tc>
        <w:tc>
          <w:tcPr>
            <w:tcW w:w="0" w:type="auto"/>
            <w:hideMark/>
          </w:tcPr>
          <w:p w:rsidR="00D93032" w:rsidRPr="00D93032" w:rsidRDefault="00D93032" w:rsidP="00D93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216-231</w:t>
            </w:r>
          </w:p>
        </w:tc>
      </w:tr>
    </w:tbl>
    <w:p w:rsidR="00D93032" w:rsidRPr="00D93032" w:rsidRDefault="00D93032" w:rsidP="00D93032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</w:pPr>
    </w:p>
    <w:p w:rsidR="00D93032" w:rsidRPr="00D93032" w:rsidRDefault="00D93032" w:rsidP="00D930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</w:pPr>
      <w:r w:rsidRPr="00D93032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>ISSN: 2308-3255 (Print)</w:t>
      </w:r>
    </w:p>
    <w:p w:rsidR="00F0455E" w:rsidRDefault="00F0455E"/>
    <w:sectPr w:rsidR="00F0455E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32"/>
    <w:rsid w:val="00D93032"/>
    <w:rsid w:val="00F0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uk-UA"/>
    </w:rPr>
  </w:style>
  <w:style w:type="paragraph" w:styleId="Heading2">
    <w:name w:val="heading 2"/>
    <w:basedOn w:val="Normal"/>
    <w:link w:val="Heading2Char"/>
    <w:uiPriority w:val="9"/>
    <w:qFormat/>
    <w:rsid w:val="00D93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D93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D930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30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930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9303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30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uk-UA"/>
    </w:rPr>
  </w:style>
  <w:style w:type="paragraph" w:styleId="Heading2">
    <w:name w:val="heading 2"/>
    <w:basedOn w:val="Normal"/>
    <w:link w:val="Heading2Char"/>
    <w:uiPriority w:val="9"/>
    <w:qFormat/>
    <w:rsid w:val="00D93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D93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D930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30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930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9303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3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9612">
          <w:marLeft w:val="0"/>
          <w:marRight w:val="0"/>
          <w:marTop w:val="0"/>
          <w:marBottom w:val="0"/>
          <w:divBdr>
            <w:top w:val="dotted" w:sz="6" w:space="6" w:color="0066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s.onu.edu.ua/article/view/137318/134194" TargetMode="External"/><Relationship Id="rId13" Type="http://schemas.openxmlformats.org/officeDocument/2006/relationships/hyperlink" Target="http://dms.onu.edu.ua/article/view/137402" TargetMode="External"/><Relationship Id="rId18" Type="http://schemas.openxmlformats.org/officeDocument/2006/relationships/hyperlink" Target="http://dms.onu.edu.ua/article/view/137434/1343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ms.onu.edu.ua/article/view/137318" TargetMode="External"/><Relationship Id="rId12" Type="http://schemas.openxmlformats.org/officeDocument/2006/relationships/hyperlink" Target="http://dms.onu.edu.ua/article/view/137374/134285" TargetMode="External"/><Relationship Id="rId17" Type="http://schemas.openxmlformats.org/officeDocument/2006/relationships/hyperlink" Target="http://dms.onu.edu.ua/article/view/1374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ms.onu.edu.ua/article/view/137420/13432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ms.onu.edu.ua/article/view/137315/134191" TargetMode="External"/><Relationship Id="rId11" Type="http://schemas.openxmlformats.org/officeDocument/2006/relationships/hyperlink" Target="http://dms.onu.edu.ua/article/view/137374" TargetMode="External"/><Relationship Id="rId5" Type="http://schemas.openxmlformats.org/officeDocument/2006/relationships/hyperlink" Target="http://dms.onu.edu.ua/article/view/137315" TargetMode="External"/><Relationship Id="rId15" Type="http://schemas.openxmlformats.org/officeDocument/2006/relationships/hyperlink" Target="http://dms.onu.edu.ua/article/view/137420" TargetMode="External"/><Relationship Id="rId10" Type="http://schemas.openxmlformats.org/officeDocument/2006/relationships/hyperlink" Target="http://dms.onu.edu.ua/article/view/137321/13419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ms.onu.edu.ua/article/view/137321" TargetMode="External"/><Relationship Id="rId14" Type="http://schemas.openxmlformats.org/officeDocument/2006/relationships/hyperlink" Target="http://dms.onu.edu.ua/article/view/137402/1343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2019-01-21T09:57:00Z</dcterms:created>
  <dcterms:modified xsi:type="dcterms:W3CDTF">2019-01-21T09:58:00Z</dcterms:modified>
</cp:coreProperties>
</file>