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C" w:rsidRDefault="00A427DC" w:rsidP="00A427DC">
      <w:pPr>
        <w:spacing w:after="120" w:line="240" w:lineRule="auto"/>
        <w:ind w:right="240"/>
        <w:outlineLvl w:val="1"/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en-US"/>
        </w:rPr>
      </w:pPr>
      <w:r w:rsidRPr="00A427DC"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ru-RU"/>
        </w:rPr>
        <w:t>№ 22 (2016)</w:t>
      </w:r>
    </w:p>
    <w:p w:rsidR="008D75F0" w:rsidRDefault="008D75F0" w:rsidP="008D75F0">
      <w:pPr>
        <w:spacing w:after="12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en-US"/>
        </w:rPr>
        <w:t>ДІАЛОГ: МЕДІАСТУДІЇ | DIALOG: MEDIASTUDIOS</w:t>
      </w:r>
    </w:p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</w:pPr>
      <w:bookmarkStart w:id="0" w:name="_GoBack"/>
      <w:bookmarkEnd w:id="0"/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Видання</w:t>
      </w:r>
      <w:proofErr w:type="spellEnd"/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присвячене</w:t>
      </w:r>
      <w:proofErr w:type="spellEnd"/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дослідженню</w:t>
      </w:r>
      <w:proofErr w:type="spellEnd"/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питань</w:t>
      </w:r>
      <w:proofErr w:type="spellEnd"/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комунікації</w:t>
      </w:r>
      <w:proofErr w:type="spellEnd"/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у</w:t>
      </w:r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політичній</w:t>
      </w:r>
      <w:proofErr w:type="spellEnd"/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,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соціальній</w:t>
      </w:r>
      <w:proofErr w:type="spellEnd"/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та</w:t>
      </w:r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культурній</w:t>
      </w:r>
      <w:proofErr w:type="spellEnd"/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 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сферах</w:t>
      </w:r>
      <w:r w:rsidRPr="008D75F0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 xml:space="preserve">. 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Теми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випуску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: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 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тенденцій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демасифікації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та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реміфологізації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в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пропагандистському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впливі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медіа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-дискурсу на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аудиторію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,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 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взаємодія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органів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державної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влади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і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мас-медіа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,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 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цінності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ЄС у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політичній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комунікації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,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 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авторська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журналістика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як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інструмент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міжнародних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медіакомунікацій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,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 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«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пресрелізм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» у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місцевій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пресі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, «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мистецтво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нових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медіа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»,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 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мас-медійний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контекст книги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спогадів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«Н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omo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feriens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» </w:t>
      </w: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I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рини</w:t>
      </w:r>
      <w:proofErr w:type="spellEnd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 xml:space="preserve"> </w:t>
      </w:r>
      <w:proofErr w:type="spellStart"/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ru-RU"/>
        </w:rPr>
        <w:t>Жиленко</w:t>
      </w:r>
      <w:proofErr w:type="spellEnd"/>
    </w:p>
    <w:p w:rsidR="00A427DC" w:rsidRPr="00A427DC" w:rsidRDefault="00A427DC" w:rsidP="00A427DC">
      <w:pPr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</w:pPr>
      <w:r w:rsidRPr="00A427DC"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  <w:t>ЗМІСТ</w:t>
      </w:r>
    </w:p>
    <w:p w:rsidR="00A427DC" w:rsidRPr="00A427DC" w:rsidRDefault="00A427DC" w:rsidP="00A427DC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A427DC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СТАТТІ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A427DC" w:rsidRPr="00A427DC" w:rsidTr="00A427DC">
        <w:trPr>
          <w:trHeight w:val="390"/>
          <w:tblCellSpacing w:w="15" w:type="dxa"/>
        </w:trPr>
        <w:tc>
          <w:tcPr>
            <w:tcW w:w="6170" w:type="dxa"/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Взаємодія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органів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державної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влади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і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мас-медіа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як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категорія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науки про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соціальні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комунікації</w:t>
              </w:r>
              <w:proofErr w:type="spellEnd"/>
            </w:hyperlink>
          </w:p>
        </w:tc>
        <w:tc>
          <w:tcPr>
            <w:tcW w:w="2620" w:type="dxa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27DC" w:rsidRPr="00A427DC" w:rsidTr="00A427DC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Петро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Вербицький</w:t>
            </w:r>
            <w:proofErr w:type="spellEnd"/>
          </w:p>
        </w:tc>
        <w:tc>
          <w:tcPr>
            <w:tcW w:w="0" w:type="auto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A427DC" w:rsidRPr="00A427DC" w:rsidTr="00A427DC">
        <w:trPr>
          <w:trHeight w:val="390"/>
          <w:tblCellSpacing w:w="15" w:type="dxa"/>
        </w:trPr>
        <w:tc>
          <w:tcPr>
            <w:tcW w:w="6170" w:type="dxa"/>
            <w:hideMark/>
          </w:tcPr>
          <w:p w:rsidR="00A427DC" w:rsidRPr="00A427DC" w:rsidRDefault="008D75F0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Поєднання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тенденцій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демасифікації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та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реміфологізації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в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пропагандистському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впливі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медіа-дискурсу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на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аудиторію</w:t>
              </w:r>
              <w:proofErr w:type="spellEnd"/>
            </w:hyperlink>
          </w:p>
        </w:tc>
        <w:tc>
          <w:tcPr>
            <w:tcW w:w="2620" w:type="dxa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27DC" w:rsidRPr="00A427DC" w:rsidTr="00A427DC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Олена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Тараненко</w:t>
            </w:r>
            <w:proofErr w:type="spellEnd"/>
          </w:p>
        </w:tc>
        <w:tc>
          <w:tcPr>
            <w:tcW w:w="0" w:type="auto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A427DC" w:rsidRPr="00A427DC" w:rsidTr="00A427DC">
        <w:trPr>
          <w:trHeight w:val="190"/>
          <w:tblCellSpacing w:w="15" w:type="dxa"/>
        </w:trPr>
        <w:tc>
          <w:tcPr>
            <w:tcW w:w="6170" w:type="dxa"/>
            <w:hideMark/>
          </w:tcPr>
          <w:p w:rsidR="00A427DC" w:rsidRPr="00A427DC" w:rsidRDefault="008D75F0" w:rsidP="00A427DC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Цінності ЄС у політичній комунікації (на прикладі Польщі)</w:t>
              </w:r>
            </w:hyperlink>
          </w:p>
        </w:tc>
        <w:tc>
          <w:tcPr>
            <w:tcW w:w="2620" w:type="dxa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A427DC" w:rsidRPr="00A427DC" w:rsidTr="00A427DC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Олена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Герман</w:t>
            </w:r>
            <w:proofErr w:type="spellEnd"/>
          </w:p>
        </w:tc>
        <w:tc>
          <w:tcPr>
            <w:tcW w:w="0" w:type="auto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A427DC" w:rsidRPr="00A427DC" w:rsidTr="00A427DC">
        <w:trPr>
          <w:trHeight w:val="190"/>
          <w:tblCellSpacing w:w="15" w:type="dxa"/>
        </w:trPr>
        <w:tc>
          <w:tcPr>
            <w:tcW w:w="6170" w:type="dxa"/>
            <w:hideMark/>
          </w:tcPr>
          <w:p w:rsidR="00A427DC" w:rsidRPr="00A427DC" w:rsidRDefault="00A427DC" w:rsidP="00A427DC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Авторська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журналістика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як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інструмент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міжнародних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медіакомунікацій</w:t>
              </w:r>
              <w:proofErr w:type="spellEnd"/>
            </w:hyperlink>
          </w:p>
        </w:tc>
        <w:tc>
          <w:tcPr>
            <w:tcW w:w="2620" w:type="dxa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A427DC" w:rsidRPr="00A427DC" w:rsidTr="00A427DC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Ольга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Гресько</w:t>
            </w:r>
            <w:proofErr w:type="spellEnd"/>
          </w:p>
        </w:tc>
        <w:tc>
          <w:tcPr>
            <w:tcW w:w="0" w:type="auto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A427DC" w:rsidRPr="00A427DC" w:rsidTr="00A427DC">
        <w:trPr>
          <w:trHeight w:val="190"/>
          <w:tblCellSpacing w:w="15" w:type="dxa"/>
        </w:trPr>
        <w:tc>
          <w:tcPr>
            <w:tcW w:w="6170" w:type="dxa"/>
            <w:hideMark/>
          </w:tcPr>
          <w:p w:rsidR="00A427DC" w:rsidRPr="00A427DC" w:rsidRDefault="00A427DC" w:rsidP="00A427DC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“Искусство новых медиа”: коммуникативный и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темпоральный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аспекты</w:t>
              </w:r>
            </w:hyperlink>
          </w:p>
        </w:tc>
        <w:tc>
          <w:tcPr>
            <w:tcW w:w="2620" w:type="dxa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A427DC" w:rsidRPr="00A427DC" w:rsidTr="00A427DC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Анна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Голубицкая</w:t>
            </w:r>
            <w:proofErr w:type="spellEnd"/>
          </w:p>
        </w:tc>
        <w:tc>
          <w:tcPr>
            <w:tcW w:w="0" w:type="auto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A427DC" w:rsidRPr="00A427DC" w:rsidTr="00A427DC">
        <w:trPr>
          <w:trHeight w:val="190"/>
          <w:tblCellSpacing w:w="15" w:type="dxa"/>
        </w:trPr>
        <w:tc>
          <w:tcPr>
            <w:tcW w:w="6170" w:type="dxa"/>
            <w:hideMark/>
          </w:tcPr>
          <w:p w:rsidR="00A427DC" w:rsidRPr="00A427DC" w:rsidRDefault="008D75F0" w:rsidP="00A427DC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Мас-медійний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контекст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книги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спогадів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“Homo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Feriens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”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Ірини</w:t>
              </w:r>
              <w:proofErr w:type="spellEnd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427DC"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en-US"/>
                </w:rPr>
                <w:t>Жиленко</w:t>
              </w:r>
              <w:proofErr w:type="spellEnd"/>
            </w:hyperlink>
          </w:p>
        </w:tc>
        <w:tc>
          <w:tcPr>
            <w:tcW w:w="2620" w:type="dxa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A427DC" w:rsidRPr="00A427DC" w:rsidTr="00A427DC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Каринна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Сардарян</w:t>
            </w:r>
            <w:proofErr w:type="spellEnd"/>
          </w:p>
        </w:tc>
        <w:tc>
          <w:tcPr>
            <w:tcW w:w="0" w:type="auto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A427DC" w:rsidRPr="00A427DC" w:rsidTr="00A427DC">
        <w:trPr>
          <w:trHeight w:val="190"/>
          <w:tblCellSpacing w:w="15" w:type="dxa"/>
        </w:trPr>
        <w:tc>
          <w:tcPr>
            <w:tcW w:w="6170" w:type="dxa"/>
            <w:hideMark/>
          </w:tcPr>
          <w:p w:rsidR="00A427DC" w:rsidRPr="00A427DC" w:rsidRDefault="00A427DC" w:rsidP="00A427DC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Специфіка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поширення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“сексуального контенту” в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українському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телепросторі</w:t>
              </w:r>
              <w:proofErr w:type="spellEnd"/>
            </w:hyperlink>
          </w:p>
        </w:tc>
        <w:tc>
          <w:tcPr>
            <w:tcW w:w="2620" w:type="dxa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A427DC" w:rsidRPr="00A427DC" w:rsidTr="00A427DC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Володимир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Грисюк</w:t>
            </w:r>
            <w:proofErr w:type="spellEnd"/>
          </w:p>
        </w:tc>
        <w:tc>
          <w:tcPr>
            <w:tcW w:w="0" w:type="auto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A427DC" w:rsidRPr="00A427DC" w:rsidTr="00A427DC">
        <w:trPr>
          <w:trHeight w:val="390"/>
          <w:tblCellSpacing w:w="15" w:type="dxa"/>
        </w:trPr>
        <w:tc>
          <w:tcPr>
            <w:tcW w:w="6170" w:type="dxa"/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Новини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чи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піар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,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або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Чи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можливо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дотримуватися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професійних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стандартів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у </w:t>
              </w:r>
              <w:proofErr w:type="spellStart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>мережевих</w:t>
              </w:r>
              <w:proofErr w:type="spellEnd"/>
              <w:r w:rsidRPr="00A427DC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lang w:val="ru-RU"/>
                </w:rPr>
                <w:t xml:space="preserve"> ЗМІ?</w:t>
              </w:r>
            </w:hyperlink>
          </w:p>
        </w:tc>
        <w:tc>
          <w:tcPr>
            <w:tcW w:w="2620" w:type="dxa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27DC" w:rsidRPr="00A427DC" w:rsidTr="00A427DC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A427DC" w:rsidRPr="00A427DC" w:rsidRDefault="00A427DC" w:rsidP="00A4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Наталія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Олександрівна</w:t>
            </w:r>
            <w:proofErr w:type="spellEnd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Стеблина</w:t>
            </w:r>
            <w:proofErr w:type="spellEnd"/>
          </w:p>
        </w:tc>
        <w:tc>
          <w:tcPr>
            <w:tcW w:w="0" w:type="auto"/>
            <w:hideMark/>
          </w:tcPr>
          <w:p w:rsidR="00A427DC" w:rsidRPr="00A427DC" w:rsidRDefault="00A427DC" w:rsidP="00A4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27DC" w:rsidRPr="00A427DC" w:rsidRDefault="00A427DC" w:rsidP="00A427DC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</w:pPr>
    </w:p>
    <w:p w:rsidR="00A427DC" w:rsidRPr="00A427DC" w:rsidRDefault="00A427DC" w:rsidP="00A427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</w:pPr>
      <w:r w:rsidRPr="00A427DC">
        <w:rPr>
          <w:rFonts w:ascii="Times New Roman" w:eastAsia="Times New Roman" w:hAnsi="Times New Roman" w:cs="Times New Roman"/>
          <w:color w:val="111111"/>
          <w:sz w:val="17"/>
          <w:szCs w:val="17"/>
          <w:lang w:val="en-US"/>
        </w:rPr>
        <w:t>ISSN: 2308-3255 (Print)</w:t>
      </w:r>
    </w:p>
    <w:p w:rsidR="00F0455E" w:rsidRDefault="00F0455E"/>
    <w:sectPr w:rsidR="00F0455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C"/>
    <w:rsid w:val="008D75F0"/>
    <w:rsid w:val="00A427DC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A42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4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A427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7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27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427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A42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4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A427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7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27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427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298">
          <w:marLeft w:val="0"/>
          <w:marRight w:val="0"/>
          <w:marTop w:val="0"/>
          <w:marBottom w:val="0"/>
          <w:divBdr>
            <w:top w:val="dotted" w:sz="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.onu.edu.ua/article/view/1261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.onu.edu.ua/article/view/126188" TargetMode="External"/><Relationship Id="rId12" Type="http://schemas.openxmlformats.org/officeDocument/2006/relationships/hyperlink" Target="http://dms.onu.edu.ua/article/view/1278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s.onu.edu.ua/article/view/126186" TargetMode="External"/><Relationship Id="rId11" Type="http://schemas.openxmlformats.org/officeDocument/2006/relationships/hyperlink" Target="http://dms.onu.edu.ua/article/view/126198" TargetMode="External"/><Relationship Id="rId5" Type="http://schemas.openxmlformats.org/officeDocument/2006/relationships/hyperlink" Target="http://dms.onu.edu.ua/article/view/126182" TargetMode="External"/><Relationship Id="rId10" Type="http://schemas.openxmlformats.org/officeDocument/2006/relationships/hyperlink" Target="http://dms.onu.edu.ua/article/view/126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s.onu.edu.ua/article/view/1261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2019-01-21T09:55:00Z</dcterms:created>
  <dcterms:modified xsi:type="dcterms:W3CDTF">2019-01-21T11:18:00Z</dcterms:modified>
</cp:coreProperties>
</file>