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F2" w:rsidRPr="00F06436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436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Повна назва</w:t>
      </w:r>
      <w:r w:rsidRPr="00F06436">
        <w:rPr>
          <w:rStyle w:val="a4"/>
          <w:rFonts w:ascii="Times New Roman" w:hAnsi="Times New Roman" w:cs="Times New Roman"/>
          <w:color w:val="333333"/>
          <w:sz w:val="24"/>
          <w:szCs w:val="24"/>
          <w:shd w:val="clear" w:color="auto" w:fill="FBFBFB"/>
          <w:lang w:val="uk-UA"/>
        </w:rPr>
        <w:t xml:space="preserve">: </w:t>
      </w:r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>«Психологічні аспекти посттравматичних стресових розладів»</w:t>
      </w:r>
    </w:p>
    <w:p w:rsidR="00B26947" w:rsidRPr="00F06436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43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Статус: </w:t>
      </w:r>
      <w:r w:rsidR="003476DF" w:rsidRPr="00F06436">
        <w:rPr>
          <w:rFonts w:ascii="Times New Roman" w:hAnsi="Times New Roman" w:cs="Times New Roman"/>
          <w:sz w:val="24"/>
          <w:szCs w:val="24"/>
          <w:lang w:val="uk-UA"/>
        </w:rPr>
        <w:t>Нормативна</w:t>
      </w:r>
    </w:p>
    <w:p w:rsidR="00F06436" w:rsidRPr="00F06436" w:rsidRDefault="003476DF" w:rsidP="00F064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6436">
        <w:rPr>
          <w:rFonts w:ascii="Times New Roman" w:hAnsi="Times New Roman" w:cs="Times New Roman"/>
          <w:b/>
          <w:sz w:val="24"/>
          <w:szCs w:val="24"/>
          <w:lang w:val="uk-UA"/>
        </w:rPr>
        <w:t>Мет</w:t>
      </w:r>
      <w:r w:rsidR="00E5425E" w:rsidRPr="00F06436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5425E" w:rsidRPr="00F06436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26947" w:rsidRPr="00F064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5D91" w:rsidRPr="00F06436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B45D91" w:rsidRPr="00F064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 xml:space="preserve">вивчення </w:t>
      </w:r>
      <w:r w:rsidR="00F06436">
        <w:rPr>
          <w:rFonts w:ascii="Times New Roman" w:hAnsi="Times New Roman" w:cs="Times New Roman"/>
          <w:sz w:val="24"/>
          <w:szCs w:val="24"/>
          <w:lang w:val="uk-UA"/>
        </w:rPr>
        <w:t xml:space="preserve">здобувачами (студентами) другого рівня вищої освіти </w:t>
      </w:r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 xml:space="preserve">критеріїв та основних симптомів ПТСР, особливості стресових реакцій учасників бойових дій, теоретичних концепцій ПТСР, а також озброєння студентів університету системою </w:t>
      </w:r>
      <w:proofErr w:type="spellStart"/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>загально-теоретичних</w:t>
      </w:r>
      <w:proofErr w:type="spellEnd"/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практично-орієнтованих знань, вмінь і навичок нейтралізації посттравматичних стресових розладів особистості шляхом умілого застосування діагностичних та </w:t>
      </w:r>
      <w:proofErr w:type="spellStart"/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>корекційних</w:t>
      </w:r>
      <w:proofErr w:type="spellEnd"/>
      <w:r w:rsidR="00F06436" w:rsidRPr="00F06436">
        <w:rPr>
          <w:rFonts w:ascii="Times New Roman" w:hAnsi="Times New Roman" w:cs="Times New Roman"/>
          <w:sz w:val="24"/>
          <w:szCs w:val="24"/>
          <w:lang w:val="uk-UA"/>
        </w:rPr>
        <w:t xml:space="preserve"> процедур (методик).</w:t>
      </w:r>
    </w:p>
    <w:p w:rsidR="003476DF" w:rsidRPr="00F06436" w:rsidRDefault="00E5425E" w:rsidP="00F06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06436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Обсяг, методики, і технології викладання дисципліни:</w:t>
      </w:r>
    </w:p>
    <w:p w:rsidR="00E5425E" w:rsidRPr="00087D7E" w:rsidRDefault="00E5425E" w:rsidP="00F06436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F06436">
        <w:rPr>
          <w:bCs/>
          <w:lang w:val="uk-UA"/>
        </w:rPr>
        <w:t xml:space="preserve">Тематичний план дисципліни </w:t>
      </w:r>
      <w:r w:rsidR="00601E0F" w:rsidRPr="00F06436">
        <w:rPr>
          <w:lang w:val="uk-UA"/>
        </w:rPr>
        <w:t>«Психологічні аспекти посттравматичних стресових розладів»</w:t>
      </w:r>
      <w:r w:rsidR="00601E0F" w:rsidRPr="00F06436">
        <w:rPr>
          <w:bCs/>
          <w:lang w:val="uk-UA"/>
        </w:rPr>
        <w:t xml:space="preserve"> </w:t>
      </w:r>
      <w:r w:rsidRPr="00F06436">
        <w:rPr>
          <w:bCs/>
          <w:lang w:val="uk-UA"/>
        </w:rPr>
        <w:t>складається з двох змістових модулів, кожен з яких поєднує в собі відносно окремий самостійний блок дисципліни</w:t>
      </w:r>
      <w:r w:rsidRPr="00087D7E">
        <w:rPr>
          <w:bCs/>
          <w:lang w:val="uk-UA"/>
        </w:rPr>
        <w:t xml:space="preserve">, який логічно пов'язує кілька навчальних елементів дисципліни за змістом і взаємозв'язками. </w:t>
      </w:r>
    </w:p>
    <w:p w:rsidR="00E5425E" w:rsidRPr="00087D7E" w:rsidRDefault="00B26947" w:rsidP="00B45D91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Для визначення рівня засвоєння здобувачами (студентами) </w:t>
      </w:r>
      <w:r w:rsidR="00E5425E" w:rsidRPr="00087D7E">
        <w:rPr>
          <w:bCs/>
          <w:lang w:val="uk-UA"/>
        </w:rPr>
        <w:t>навчального матеріалу використовуються такі форми та методи навчання: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>1) лекційні заняття, на яких викладається теоретичний матеріал, наводяться практичні приклади; заняття проводяться з використанням технічних та програмних засобів;</w:t>
      </w:r>
    </w:p>
    <w:p w:rsidR="00E5425E" w:rsidRPr="00087D7E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 xml:space="preserve">2) семінарські заняття, що передбачають підготовку теоретичних та практичних питань з </w:t>
      </w:r>
      <w:r w:rsidR="00601E0F">
        <w:rPr>
          <w:bCs/>
          <w:lang w:val="uk-UA"/>
        </w:rPr>
        <w:t>фахової</w:t>
      </w:r>
      <w:r w:rsidR="00C13233">
        <w:rPr>
          <w:bCs/>
          <w:lang w:val="uk-UA"/>
        </w:rPr>
        <w:t xml:space="preserve"> </w:t>
      </w:r>
      <w:r w:rsidR="00601E0F">
        <w:rPr>
          <w:bCs/>
          <w:lang w:val="uk-UA"/>
        </w:rPr>
        <w:t>психологічної</w:t>
      </w:r>
      <w:r w:rsidR="00B26947">
        <w:rPr>
          <w:bCs/>
          <w:lang w:val="uk-UA"/>
        </w:rPr>
        <w:t xml:space="preserve"> </w:t>
      </w:r>
      <w:r w:rsidR="00601E0F">
        <w:rPr>
          <w:bCs/>
          <w:lang w:val="uk-UA"/>
        </w:rPr>
        <w:t xml:space="preserve">діагностики та корекції </w:t>
      </w:r>
      <w:r w:rsidR="00601E0F" w:rsidRPr="00F06436">
        <w:rPr>
          <w:lang w:val="uk-UA"/>
        </w:rPr>
        <w:t>посттравматичних стресових розладів</w:t>
      </w:r>
      <w:r w:rsidR="00601E0F">
        <w:rPr>
          <w:bCs/>
          <w:lang w:val="uk-UA"/>
        </w:rPr>
        <w:t xml:space="preserve"> </w:t>
      </w:r>
      <w:r w:rsidRPr="00087D7E">
        <w:rPr>
          <w:bCs/>
          <w:lang w:val="uk-UA"/>
        </w:rPr>
        <w:t>та їх обговорення в аудиторії;</w:t>
      </w:r>
    </w:p>
    <w:p w:rsidR="00E5425E" w:rsidRPr="00671A45" w:rsidRDefault="00E5425E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Cs/>
          <w:lang w:val="uk-UA"/>
        </w:rPr>
        <w:t xml:space="preserve">3) консультації, які проводяться з метою допомоги студентам у виконанні їх індивідуальних завдань та роз’яснення окремих розділів теоретичного матеріалу, </w:t>
      </w:r>
      <w:r w:rsidRPr="00671A45">
        <w:rPr>
          <w:bCs/>
          <w:lang w:val="uk-UA"/>
        </w:rPr>
        <w:t>відпрацювання студентами пропущених занять.</w:t>
      </w:r>
    </w:p>
    <w:p w:rsidR="00C40F8D" w:rsidRPr="00671A45" w:rsidRDefault="00C40F8D" w:rsidP="00087D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671A45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Структура навчальної дисципліни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12"/>
        <w:gridCol w:w="2410"/>
        <w:gridCol w:w="992"/>
        <w:gridCol w:w="656"/>
        <w:gridCol w:w="904"/>
        <w:gridCol w:w="992"/>
        <w:gridCol w:w="930"/>
        <w:gridCol w:w="1905"/>
      </w:tblGrid>
      <w:tr w:rsidR="00E5425E" w:rsidRPr="00671A45" w:rsidTr="00575022">
        <w:trPr>
          <w:trHeight w:val="275"/>
          <w:jc w:val="center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575022"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та тем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годин</w:t>
            </w:r>
          </w:p>
        </w:tc>
        <w:tc>
          <w:tcPr>
            <w:tcW w:w="5387" w:type="dxa"/>
            <w:gridSpan w:val="5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формами занять, годин</w:t>
            </w:r>
          </w:p>
        </w:tc>
      </w:tr>
      <w:tr w:rsidR="00E5425E" w:rsidRPr="00671A45" w:rsidTr="00575022">
        <w:trPr>
          <w:trHeight w:val="275"/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482" w:type="dxa"/>
            <w:gridSpan w:val="4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Аудиторні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 студента</w:t>
            </w:r>
          </w:p>
        </w:tc>
      </w:tr>
      <w:tr w:rsidR="00575022" w:rsidRPr="00671A45" w:rsidTr="00575022">
        <w:trPr>
          <w:jc w:val="center"/>
        </w:trPr>
        <w:tc>
          <w:tcPr>
            <w:tcW w:w="675" w:type="dxa"/>
            <w:gridSpan w:val="2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лекційні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  <w:tc>
          <w:tcPr>
            <w:tcW w:w="1905" w:type="dxa"/>
            <w:vMerge/>
            <w:shd w:val="clear" w:color="auto" w:fill="auto"/>
            <w:vAlign w:val="center"/>
          </w:tcPr>
          <w:p w:rsidR="00E5425E" w:rsidRPr="00671A45" w:rsidRDefault="00E5425E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425E" w:rsidRPr="00671A45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  <w:vAlign w:val="center"/>
          </w:tcPr>
          <w:p w:rsidR="00E5425E" w:rsidRPr="00671A45" w:rsidRDefault="00DC08C1" w:rsidP="00601E0F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1. </w:t>
            </w:r>
            <w:proofErr w:type="spellStart"/>
            <w:r w:rsidR="00601E0F" w:rsidRPr="00671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Теоретико-прикладні</w:t>
            </w:r>
            <w:proofErr w:type="spellEnd"/>
            <w:r w:rsidR="00601E0F" w:rsidRPr="00671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засади психологічної діагностики посттравматичних стресових розладів</w:t>
            </w:r>
          </w:p>
        </w:tc>
      </w:tr>
      <w:tr w:rsidR="00BE22B1" w:rsidRPr="00671A45" w:rsidTr="00671A45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1A45">
              <w:rPr>
                <w:rFonts w:ascii="Times New Roman" w:hAnsi="Times New Roman"/>
                <w:sz w:val="24"/>
                <w:szCs w:val="24"/>
              </w:rPr>
              <w:t xml:space="preserve">Поняття та характеристика посттравматичних стресових розладів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4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BE22B1" w:rsidRPr="00671A45" w:rsidRDefault="00BE22B1" w:rsidP="0067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2B1" w:rsidRPr="00671A45" w:rsidRDefault="00BE22B1" w:rsidP="0067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671A45">
        <w:trPr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1A45">
              <w:rPr>
                <w:rFonts w:ascii="Times New Roman" w:hAnsi="Times New Roman"/>
                <w:sz w:val="24"/>
                <w:szCs w:val="24"/>
              </w:rPr>
              <w:t>Поняття та критерії діагностики посттравматичного стресового розладу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BE22B1" w:rsidRPr="00671A45" w:rsidRDefault="00BE22B1" w:rsidP="0067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E22B1" w:rsidRPr="00671A45" w:rsidTr="003B17EB">
        <w:trPr>
          <w:trHeight w:val="363"/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Особливості посттравматичних стресових розладів та </w:t>
            </w: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роль захисних механізмів психіки в подоланні стресу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snapToGrid w:val="0"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BE22B1" w:rsidRPr="00671A45" w:rsidRDefault="00BE22B1" w:rsidP="0067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671A45">
        <w:trPr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pStyle w:val="aa"/>
              <w:spacing w:line="216" w:lineRule="auto"/>
              <w:contextualSpacing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71A45">
              <w:rPr>
                <w:rFonts w:ascii="Times New Roman" w:hAnsi="Times New Roman"/>
                <w:sz w:val="24"/>
                <w:szCs w:val="24"/>
              </w:rPr>
              <w:t>Діагностичний інструментарій посттравматичних стресових розладів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BE22B1" w:rsidRPr="00671A45" w:rsidRDefault="00BE22B1" w:rsidP="00671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575022">
        <w:trPr>
          <w:jc w:val="center"/>
        </w:trPr>
        <w:tc>
          <w:tcPr>
            <w:tcW w:w="9464" w:type="dxa"/>
            <w:gridSpan w:val="9"/>
            <w:shd w:val="clear" w:color="auto" w:fill="auto"/>
          </w:tcPr>
          <w:p w:rsidR="00BE22B1" w:rsidRPr="00671A45" w:rsidRDefault="00BE22B1" w:rsidP="00BE22B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ЗМІСТОВИЙ МОДУЛЬ 2. </w:t>
            </w:r>
            <w:proofErr w:type="spellStart"/>
            <w:r w:rsidRPr="00671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Теоретико-прикладні</w:t>
            </w:r>
            <w:proofErr w:type="spellEnd"/>
            <w:r w:rsidRPr="00671A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засади психологічної корекції посттравматичних стресових розладів</w:t>
            </w:r>
          </w:p>
        </w:tc>
      </w:tr>
      <w:tr w:rsidR="00BE22B1" w:rsidRPr="00671A45" w:rsidTr="00671A45">
        <w:trPr>
          <w:trHeight w:val="769"/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65.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та принципи надання психологічної допомоги (психокорекції) при посттравматичному стресовому розладі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–</w:t>
            </w:r>
          </w:p>
        </w:tc>
        <w:tc>
          <w:tcPr>
            <w:tcW w:w="1905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671A45">
        <w:trPr>
          <w:trHeight w:val="1111"/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та техніки надання психологічної допомоги особам, які перебували в надзвичайних ситуаціях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671A45">
        <w:trPr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77.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Стресові ситуації у школярів та їх психологічна нейтралізація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671A45">
        <w:trPr>
          <w:trHeight w:val="705"/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bCs/>
                <w:noProof/>
                <w:color w:val="000000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Психологічна корекція </w:t>
            </w: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ПТСР в учасників бойових дій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bCs/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</w:tcPr>
          <w:p w:rsidR="00BE22B1" w:rsidRPr="00671A45" w:rsidRDefault="00BE22B1" w:rsidP="009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22B1" w:rsidRPr="00671A45" w:rsidRDefault="00BE22B1" w:rsidP="009D1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BE22B1">
        <w:trPr>
          <w:trHeight w:val="1131"/>
          <w:jc w:val="center"/>
        </w:trPr>
        <w:tc>
          <w:tcPr>
            <w:tcW w:w="463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99.</w:t>
            </w:r>
          </w:p>
        </w:tc>
        <w:tc>
          <w:tcPr>
            <w:tcW w:w="2622" w:type="dxa"/>
            <w:gridSpan w:val="2"/>
            <w:shd w:val="clear" w:color="auto" w:fill="auto"/>
            <w:vAlign w:val="center"/>
          </w:tcPr>
          <w:p w:rsidR="00BE22B1" w:rsidRPr="00671A45" w:rsidRDefault="00BE22B1" w:rsidP="00671A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Методичний комплект засобів практичної психології в ситуаціях </w:t>
            </w:r>
            <w:r w:rsidRPr="00671A45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ПТСР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22B1" w:rsidRPr="00671A45" w:rsidRDefault="00BE22B1" w:rsidP="00671A45">
            <w:pPr>
              <w:spacing w:line="216" w:lineRule="auto"/>
              <w:contextualSpacing/>
              <w:jc w:val="center"/>
              <w:rPr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BE22B1" w:rsidRPr="00671A45" w:rsidRDefault="00BE22B1" w:rsidP="00671A45">
            <w:pPr>
              <w:contextualSpacing/>
              <w:jc w:val="center"/>
              <w:rPr>
                <w:bCs/>
                <w:noProof/>
                <w:lang w:val="uk-UA"/>
              </w:rPr>
            </w:pPr>
            <w:r w:rsidRPr="00671A45">
              <w:rPr>
                <w:noProof/>
                <w:lang w:val="uk-UA"/>
              </w:rPr>
              <w:t>–</w:t>
            </w:r>
          </w:p>
        </w:tc>
        <w:tc>
          <w:tcPr>
            <w:tcW w:w="1905" w:type="dxa"/>
            <w:tcBorders>
              <w:top w:val="single" w:sz="4" w:space="0" w:color="auto"/>
            </w:tcBorders>
            <w:shd w:val="clear" w:color="auto" w:fill="auto"/>
          </w:tcPr>
          <w:p w:rsidR="00BE22B1" w:rsidRPr="00671A45" w:rsidRDefault="00BE22B1" w:rsidP="00015D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BE22B1" w:rsidRPr="00671A45" w:rsidTr="00575022">
        <w:trPr>
          <w:jc w:val="center"/>
        </w:trPr>
        <w:tc>
          <w:tcPr>
            <w:tcW w:w="3085" w:type="dxa"/>
            <w:gridSpan w:val="3"/>
            <w:shd w:val="clear" w:color="auto" w:fill="auto"/>
          </w:tcPr>
          <w:p w:rsidR="00BE22B1" w:rsidRPr="00671A45" w:rsidRDefault="00BE22B1" w:rsidP="00087D7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eastAsia="TimesNew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62</w:t>
            </w:r>
          </w:p>
        </w:tc>
        <w:tc>
          <w:tcPr>
            <w:tcW w:w="656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04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0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5" w:type="dxa"/>
            <w:shd w:val="clear" w:color="auto" w:fill="auto"/>
          </w:tcPr>
          <w:p w:rsidR="00BE22B1" w:rsidRPr="00671A45" w:rsidRDefault="00BE22B1" w:rsidP="00087D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A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</w:tbl>
    <w:p w:rsidR="00015DA7" w:rsidRDefault="00015DA7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A5B26" w:rsidRPr="00B45D91" w:rsidRDefault="00AA5B26" w:rsidP="00087D7E">
      <w:pPr>
        <w:tabs>
          <w:tab w:val="left" w:pos="18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45D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Знання та навички: </w:t>
      </w:r>
      <w:r w:rsidR="003476DF" w:rsidRPr="00B45D91">
        <w:rPr>
          <w:rFonts w:ascii="Times New Roman" w:hAnsi="Times New Roman" w:cs="Times New Roman"/>
          <w:sz w:val="24"/>
          <w:szCs w:val="24"/>
          <w:lang w:val="uk-UA"/>
        </w:rPr>
        <w:t>студенти повинні</w:t>
      </w:r>
    </w:p>
    <w:p w:rsidR="00B26947" w:rsidRPr="00671A45" w:rsidRDefault="008735F2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1A4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знати: </w:t>
      </w:r>
    </w:p>
    <w:p w:rsidR="00601E0F" w:rsidRPr="00601E0F" w:rsidRDefault="00601E0F" w:rsidP="00601E0F">
      <w:pPr>
        <w:pStyle w:val="1"/>
        <w:numPr>
          <w:ilvl w:val="0"/>
          <w:numId w:val="8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критерії діагностики та основні симптоми ПТСР;</w:t>
      </w:r>
    </w:p>
    <w:p w:rsidR="00601E0F" w:rsidRPr="00601E0F" w:rsidRDefault="00601E0F" w:rsidP="00601E0F">
      <w:pPr>
        <w:pStyle w:val="1"/>
        <w:numPr>
          <w:ilvl w:val="0"/>
          <w:numId w:val="8"/>
        </w:numPr>
        <w:tabs>
          <w:tab w:val="left" w:pos="1080"/>
        </w:tabs>
        <w:ind w:left="567" w:hanging="425"/>
        <w:contextualSpacing w:val="0"/>
        <w:jc w:val="both"/>
      </w:pPr>
      <w:r w:rsidRPr="00601E0F">
        <w:rPr>
          <w:snapToGrid w:val="0"/>
        </w:rPr>
        <w:t>теорії ПТСР;</w:t>
      </w:r>
    </w:p>
    <w:p w:rsidR="00601E0F" w:rsidRPr="00601E0F" w:rsidRDefault="00601E0F" w:rsidP="00601E0F">
      <w:pPr>
        <w:pStyle w:val="1"/>
        <w:numPr>
          <w:ilvl w:val="0"/>
          <w:numId w:val="8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психологічні методики діагностики ПТСР;</w:t>
      </w:r>
    </w:p>
    <w:p w:rsidR="00601E0F" w:rsidRPr="00601E0F" w:rsidRDefault="00601E0F" w:rsidP="00601E0F">
      <w:pPr>
        <w:pStyle w:val="1"/>
        <w:numPr>
          <w:ilvl w:val="0"/>
          <w:numId w:val="8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основні принципи та етапи надання психологічної допомоги при ПТСР;</w:t>
      </w:r>
    </w:p>
    <w:p w:rsidR="00601E0F" w:rsidRPr="00601E0F" w:rsidRDefault="00601E0F" w:rsidP="00601E0F">
      <w:pPr>
        <w:pStyle w:val="1"/>
        <w:numPr>
          <w:ilvl w:val="0"/>
          <w:numId w:val="8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методи та техніки надання психологічної допомоги при ПТСР;</w:t>
      </w:r>
    </w:p>
    <w:p w:rsidR="00601E0F" w:rsidRPr="00601E0F" w:rsidRDefault="00601E0F" w:rsidP="00601E0F">
      <w:pPr>
        <w:pStyle w:val="1"/>
        <w:numPr>
          <w:ilvl w:val="0"/>
          <w:numId w:val="8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методи і прийоми психологічного впливу на об’єкти професійної діяльності.</w:t>
      </w:r>
    </w:p>
    <w:p w:rsidR="00B45D91" w:rsidRPr="00601E0F" w:rsidRDefault="00DF2D22" w:rsidP="00601E0F">
      <w:pPr>
        <w:widowControl w:val="0"/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bookmarkStart w:id="0" w:name="_GoBack"/>
      <w:bookmarkEnd w:id="0"/>
      <w:proofErr w:type="spellStart"/>
      <w:r w:rsidR="00B45D91" w:rsidRPr="00601E0F">
        <w:rPr>
          <w:rFonts w:ascii="Times New Roman" w:hAnsi="Times New Roman" w:cs="Times New Roman"/>
          <w:b/>
          <w:i/>
          <w:sz w:val="24"/>
          <w:szCs w:val="24"/>
        </w:rPr>
        <w:t>міти</w:t>
      </w:r>
      <w:proofErr w:type="spellEnd"/>
      <w:r w:rsidR="00B45D91" w:rsidRPr="00601E0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01E0F" w:rsidRPr="00601E0F" w:rsidRDefault="00601E0F" w:rsidP="00601E0F">
      <w:pPr>
        <w:pStyle w:val="1"/>
        <w:numPr>
          <w:ilvl w:val="0"/>
          <w:numId w:val="4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застосовувати психологічні методи діагностики ПТСР;</w:t>
      </w:r>
    </w:p>
    <w:p w:rsidR="00601E0F" w:rsidRPr="00601E0F" w:rsidRDefault="00601E0F" w:rsidP="00601E0F">
      <w:pPr>
        <w:pStyle w:val="1"/>
        <w:numPr>
          <w:ilvl w:val="0"/>
          <w:numId w:val="4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оцінювати психологічний стан осіб з ПТСР;</w:t>
      </w:r>
    </w:p>
    <w:p w:rsidR="00601E0F" w:rsidRPr="00601E0F" w:rsidRDefault="00601E0F" w:rsidP="00601E0F">
      <w:pPr>
        <w:pStyle w:val="1"/>
        <w:numPr>
          <w:ilvl w:val="0"/>
          <w:numId w:val="4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визначати необхідність надання психологічної допомоги особам з ПТСР;</w:t>
      </w:r>
    </w:p>
    <w:p w:rsidR="00601E0F" w:rsidRPr="00601E0F" w:rsidRDefault="00601E0F" w:rsidP="00601E0F">
      <w:pPr>
        <w:pStyle w:val="1"/>
        <w:numPr>
          <w:ilvl w:val="0"/>
          <w:numId w:val="4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визначати обсяги надання психологічної допомоги особам з ПТСР;</w:t>
      </w:r>
    </w:p>
    <w:p w:rsidR="00601E0F" w:rsidRPr="00601E0F" w:rsidRDefault="00601E0F" w:rsidP="00601E0F">
      <w:pPr>
        <w:pStyle w:val="1"/>
        <w:numPr>
          <w:ilvl w:val="0"/>
          <w:numId w:val="4"/>
        </w:numPr>
        <w:tabs>
          <w:tab w:val="left" w:pos="1080"/>
        </w:tabs>
        <w:ind w:left="567" w:hanging="425"/>
        <w:contextualSpacing w:val="0"/>
        <w:jc w:val="both"/>
      </w:pPr>
      <w:r w:rsidRPr="00601E0F">
        <w:t>вибирати ефективні методи та техніки надання психологічної допомоги особам з ПТСР;</w:t>
      </w:r>
    </w:p>
    <w:p w:rsidR="00601E0F" w:rsidRPr="00601E0F" w:rsidRDefault="00601E0F" w:rsidP="00601E0F">
      <w:pPr>
        <w:pStyle w:val="1"/>
        <w:numPr>
          <w:ilvl w:val="0"/>
          <w:numId w:val="4"/>
        </w:numPr>
        <w:tabs>
          <w:tab w:val="left" w:pos="1080"/>
        </w:tabs>
        <w:ind w:left="567" w:hanging="425"/>
        <w:contextualSpacing w:val="0"/>
        <w:jc w:val="both"/>
      </w:pPr>
      <w:r w:rsidRPr="00601E0F">
        <w:t xml:space="preserve">аналізувати витоки кризової, критичної ситуації, їх профілактику і запобігання. </w:t>
      </w:r>
    </w:p>
    <w:p w:rsidR="004810E4" w:rsidRPr="00087D7E" w:rsidRDefault="00AA5B26" w:rsidP="00087D7E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Кількість годин (кількість кредитів ЄКТС): </w:t>
      </w:r>
      <w:r w:rsidR="004810E4" w:rsidRPr="00087D7E">
        <w:rPr>
          <w:rFonts w:ascii="Times New Roman" w:hAnsi="Times New Roman" w:cs="Times New Roman"/>
          <w:sz w:val="24"/>
          <w:szCs w:val="24"/>
          <w:lang w:val="uk-UA"/>
        </w:rPr>
        <w:t>На вивчення навчальної дисципліни відводиться 90 години / 3 кредитів ECTS.</w:t>
      </w:r>
    </w:p>
    <w:p w:rsidR="00AA5B26" w:rsidRPr="00087D7E" w:rsidRDefault="00BC010B" w:rsidP="00087D7E">
      <w:pPr>
        <w:pStyle w:val="a3"/>
        <w:shd w:val="clear" w:color="auto" w:fill="FEFEFE"/>
        <w:spacing w:before="0" w:beforeAutospacing="0" w:after="0" w:afterAutospacing="0"/>
        <w:ind w:firstLine="709"/>
        <w:jc w:val="both"/>
        <w:rPr>
          <w:bCs/>
          <w:lang w:val="uk-UA"/>
        </w:rPr>
      </w:pPr>
      <w:r w:rsidRPr="00087D7E">
        <w:rPr>
          <w:b/>
          <w:bCs/>
          <w:lang w:val="uk-UA"/>
        </w:rPr>
        <w:t>Види робіт</w:t>
      </w:r>
      <w:r w:rsidR="003476DF" w:rsidRPr="00087D7E">
        <w:rPr>
          <w:b/>
          <w:bCs/>
          <w:lang w:val="uk-UA"/>
        </w:rPr>
        <w:t xml:space="preserve">: </w:t>
      </w:r>
      <w:r w:rsidR="00AA5B26" w:rsidRPr="00087D7E">
        <w:rPr>
          <w:bCs/>
          <w:lang w:val="uk-UA"/>
        </w:rPr>
        <w:t>Контроль за рівнем засвоєння матеріалу та знань студентів проводиться у таких формах:виконання індивідуальних завдань;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виконання самостійних письмових аудиторних робіт;</w:t>
      </w:r>
      <w:r w:rsidR="00AD7FAA">
        <w:rPr>
          <w:bCs/>
          <w:lang w:val="uk-UA"/>
        </w:rPr>
        <w:t xml:space="preserve"> </w:t>
      </w:r>
      <w:r w:rsidR="00AA5B26" w:rsidRPr="00087D7E">
        <w:rPr>
          <w:bCs/>
          <w:lang w:val="uk-UA"/>
        </w:rPr>
        <w:t>усні відповіді на семінарських заняттях;</w:t>
      </w:r>
      <w:r w:rsidR="00AD7FAA">
        <w:rPr>
          <w:bCs/>
          <w:lang w:val="uk-UA"/>
        </w:rPr>
        <w:t xml:space="preserve"> залік</w:t>
      </w:r>
      <w:r w:rsidR="00AA5B26" w:rsidRPr="00087D7E">
        <w:rPr>
          <w:bCs/>
          <w:lang w:val="uk-UA"/>
        </w:rPr>
        <w:t>.</w:t>
      </w:r>
    </w:p>
    <w:p w:rsidR="00AA5B26" w:rsidRPr="00087D7E" w:rsidRDefault="00AA5B26" w:rsidP="00087D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>Протягом триместру здійснюється поточний та підсумковий контроль.</w:t>
      </w:r>
      <w:r w:rsidR="00AD7FA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Поточний контроль здійснюється під час захисту індивідуальних завдань, перевірки самостійний </w:t>
      </w:r>
      <w:r w:rsidRPr="00087D7E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робіт, надання відповідей біля дошки, перевірки виконаних творчо-пошукових завдань. </w:t>
      </w:r>
      <w:r w:rsidRPr="00087D7E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  <w:lang w:val="uk-UA"/>
        </w:rPr>
        <w:t>Підсумковий контроль</w:t>
      </w:r>
      <w:r w:rsidRPr="00087D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/>
        </w:rPr>
        <w:t>з дисципліни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601E0F" w:rsidRPr="00F06436">
        <w:rPr>
          <w:rFonts w:ascii="Times New Roman" w:hAnsi="Times New Roman" w:cs="Times New Roman"/>
          <w:sz w:val="24"/>
          <w:szCs w:val="24"/>
          <w:lang w:val="uk-UA"/>
        </w:rPr>
        <w:t>«Психологічні аспекти посттравматичних стресових розладів»</w:t>
      </w:r>
      <w:r w:rsidR="00601E0F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проводиться відповідно до навчального плану у вигляді </w:t>
      </w:r>
      <w:r w:rsidR="00AD7FA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заліку в 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триместр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</w:t>
      </w:r>
      <w:r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в терміни, встановлені графіком навчального процесу та в обсязі </w:t>
      </w:r>
      <w:r w:rsidR="004810E4" w:rsidRPr="00087D7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навчального матеріалу.</w:t>
      </w:r>
    </w:p>
    <w:p w:rsidR="003476DF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Оцінювання: </w:t>
      </w:r>
    </w:p>
    <w:tbl>
      <w:tblPr>
        <w:tblW w:w="9945" w:type="dxa"/>
        <w:jc w:val="center"/>
        <w:tblLayout w:type="fixed"/>
        <w:tblLook w:val="04A0" w:firstRow="1" w:lastRow="0" w:firstColumn="1" w:lastColumn="0" w:noHBand="0" w:noVBand="1"/>
      </w:tblPr>
      <w:tblGrid>
        <w:gridCol w:w="4123"/>
        <w:gridCol w:w="3118"/>
        <w:gridCol w:w="1743"/>
        <w:gridCol w:w="961"/>
      </w:tblGrid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Форма контролю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Максимальна оцінка</w:t>
            </w:r>
          </w:p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одиниці контролю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Кількість заходів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Сума балів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Доповідьна</w:t>
            </w:r>
            <w:proofErr w:type="spellEnd"/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сем. заняттях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Опитування на сем. заняттях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4810E4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  <w:r w:rsidR="004810E4"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Творчо-пошукова робота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Виконання письмової самостійної роботи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Загальна кількість балів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Іспит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40</w:t>
            </w:r>
          </w:p>
        </w:tc>
      </w:tr>
      <w:tr w:rsidR="00C40F8D" w:rsidRPr="00087D7E" w:rsidTr="00575022">
        <w:trPr>
          <w:jc w:val="center"/>
        </w:trPr>
        <w:tc>
          <w:tcPr>
            <w:tcW w:w="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Всього за триместр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F8D" w:rsidRPr="00087D7E" w:rsidRDefault="00C40F8D" w:rsidP="00087D7E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F8D" w:rsidRPr="00087D7E" w:rsidRDefault="00C40F8D" w:rsidP="00087D7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087D7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100</w:t>
            </w:r>
          </w:p>
        </w:tc>
      </w:tr>
    </w:tbl>
    <w:p w:rsidR="00AA5B26" w:rsidRPr="00087D7E" w:rsidRDefault="00AA5B26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Викладач:</w:t>
      </w:r>
    </w:p>
    <w:p w:rsidR="00AD7FAA" w:rsidRPr="00087D7E" w:rsidRDefault="00AD7FAA" w:rsidP="00AD7FAA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Озерський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Володимирович,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 юридичних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наук, </w:t>
      </w:r>
      <w:r>
        <w:rPr>
          <w:rFonts w:ascii="Times New Roman" w:hAnsi="Times New Roman" w:cs="Times New Roman"/>
          <w:sz w:val="24"/>
          <w:szCs w:val="24"/>
          <w:lang w:val="uk-UA"/>
        </w:rPr>
        <w:t>доцент, професор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>б.в.з</w:t>
      </w:r>
      <w:proofErr w:type="spellEnd"/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кафедри </w:t>
      </w:r>
      <w:r>
        <w:rPr>
          <w:rFonts w:ascii="Times New Roman" w:hAnsi="Times New Roman" w:cs="Times New Roman"/>
          <w:sz w:val="24"/>
          <w:szCs w:val="24"/>
          <w:lang w:val="uk-UA"/>
        </w:rPr>
        <w:t>цивільного та кримінального права і процесу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ЧНУ ім. Петра Могили. </w:t>
      </w:r>
      <w:r>
        <w:rPr>
          <w:rFonts w:ascii="Times New Roman" w:hAnsi="Times New Roman" w:cs="Times New Roman"/>
          <w:sz w:val="24"/>
          <w:szCs w:val="24"/>
          <w:lang w:val="uk-UA"/>
        </w:rPr>
        <w:t>Стаж педагогічної діяльності – 20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років. Кількість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виданих наукових праць –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267. В 2004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кандидата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="00684564"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="00C40F8D"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Взаємодія слідчого з органом дізнання в системі МВС України (організаційно-правовий та психологічний аналіз)</w:t>
      </w:r>
      <w:r w:rsidR="00684564"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D7F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2011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році захищено дисертацію на здобуття наукового ступеня </w:t>
      </w:r>
      <w:r>
        <w:rPr>
          <w:rFonts w:ascii="Times New Roman" w:hAnsi="Times New Roman" w:cs="Times New Roman"/>
          <w:sz w:val="24"/>
          <w:szCs w:val="24"/>
          <w:lang w:val="uk-UA"/>
        </w:rPr>
        <w:t>доктора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юридичних 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наук зі спеціальності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19.00.06</w:t>
      </w:r>
      <w:r w:rsidRPr="00087D7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юридична психологія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 Тема дисертації: «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Правові та психологічні засади прокурорської діяльності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84564" w:rsidRPr="00087D7E" w:rsidRDefault="00684564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aps/>
          <w:sz w:val="24"/>
          <w:szCs w:val="24"/>
          <w:lang w:val="uk-UA"/>
        </w:rPr>
      </w:pPr>
    </w:p>
    <w:p w:rsidR="00C40F8D" w:rsidRPr="00087D7E" w:rsidRDefault="00C40F8D" w:rsidP="00087D7E">
      <w:pPr>
        <w:tabs>
          <w:tab w:val="left" w:pos="-18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7D7E">
        <w:rPr>
          <w:rFonts w:ascii="Times New Roman" w:hAnsi="Times New Roman" w:cs="Times New Roman"/>
          <w:sz w:val="24"/>
          <w:szCs w:val="24"/>
          <w:lang w:val="uk-UA"/>
        </w:rPr>
        <w:t xml:space="preserve">Сфера наукових інтересів – </w:t>
      </w:r>
      <w:r w:rsidR="00DE3FEC">
        <w:rPr>
          <w:rFonts w:ascii="Times New Roman" w:hAnsi="Times New Roman" w:cs="Times New Roman"/>
          <w:sz w:val="24"/>
          <w:szCs w:val="24"/>
          <w:lang w:val="uk-UA"/>
        </w:rPr>
        <w:t>психологічне опосередкування права, філософія права, психологія, кримінальний процес</w:t>
      </w:r>
      <w:r w:rsidRPr="00087D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sectPr w:rsidR="00C40F8D" w:rsidRPr="00087D7E" w:rsidSect="008C6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FD9"/>
    <w:multiLevelType w:val="hybridMultilevel"/>
    <w:tmpl w:val="14C89348"/>
    <w:lvl w:ilvl="0" w:tplc="2B269F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CD3449"/>
    <w:multiLevelType w:val="hybridMultilevel"/>
    <w:tmpl w:val="20CCBE7E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3384695"/>
    <w:multiLevelType w:val="hybridMultilevel"/>
    <w:tmpl w:val="2F485CC0"/>
    <w:lvl w:ilvl="0" w:tplc="C37CE1BC">
      <w:start w:val="2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06028"/>
    <w:multiLevelType w:val="hybridMultilevel"/>
    <w:tmpl w:val="59C68BA2"/>
    <w:lvl w:ilvl="0" w:tplc="2B269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CF155FF"/>
    <w:multiLevelType w:val="hybridMultilevel"/>
    <w:tmpl w:val="1DA24EF2"/>
    <w:lvl w:ilvl="0" w:tplc="E488D45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6E1845"/>
    <w:multiLevelType w:val="hybridMultilevel"/>
    <w:tmpl w:val="406825EC"/>
    <w:lvl w:ilvl="0" w:tplc="12F0DCC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4479CF"/>
    <w:multiLevelType w:val="hybridMultilevel"/>
    <w:tmpl w:val="988A736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316D56"/>
    <w:multiLevelType w:val="hybridMultilevel"/>
    <w:tmpl w:val="7B525B98"/>
    <w:lvl w:ilvl="0" w:tplc="9E1632C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2032A50"/>
    <w:multiLevelType w:val="hybridMultilevel"/>
    <w:tmpl w:val="1C08E500"/>
    <w:lvl w:ilvl="0" w:tplc="B32C1CD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6DF"/>
    <w:rsid w:val="00015DA7"/>
    <w:rsid w:val="00087D7E"/>
    <w:rsid w:val="00301BA7"/>
    <w:rsid w:val="003476DF"/>
    <w:rsid w:val="003B17EB"/>
    <w:rsid w:val="003B5A47"/>
    <w:rsid w:val="00433860"/>
    <w:rsid w:val="004810E4"/>
    <w:rsid w:val="004A225A"/>
    <w:rsid w:val="00522F70"/>
    <w:rsid w:val="00575022"/>
    <w:rsid w:val="005C6568"/>
    <w:rsid w:val="00601E0F"/>
    <w:rsid w:val="00671A45"/>
    <w:rsid w:val="00684564"/>
    <w:rsid w:val="0078490F"/>
    <w:rsid w:val="007C6FFA"/>
    <w:rsid w:val="00801AB4"/>
    <w:rsid w:val="008735F2"/>
    <w:rsid w:val="008C67F2"/>
    <w:rsid w:val="009D18BD"/>
    <w:rsid w:val="00A31EB4"/>
    <w:rsid w:val="00AA5B26"/>
    <w:rsid w:val="00AC6421"/>
    <w:rsid w:val="00AD7FAA"/>
    <w:rsid w:val="00B26947"/>
    <w:rsid w:val="00B45D91"/>
    <w:rsid w:val="00B524AC"/>
    <w:rsid w:val="00BC010B"/>
    <w:rsid w:val="00BE22B1"/>
    <w:rsid w:val="00C13233"/>
    <w:rsid w:val="00C40F8D"/>
    <w:rsid w:val="00D043AA"/>
    <w:rsid w:val="00D76A98"/>
    <w:rsid w:val="00DC08C1"/>
    <w:rsid w:val="00DE3FEC"/>
    <w:rsid w:val="00DF2D22"/>
    <w:rsid w:val="00E5425E"/>
    <w:rsid w:val="00F06436"/>
    <w:rsid w:val="00F86E7B"/>
    <w:rsid w:val="00FB3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47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25E"/>
    <w:rPr>
      <w:b/>
      <w:bCs/>
    </w:rPr>
  </w:style>
  <w:style w:type="paragraph" w:styleId="a5">
    <w:name w:val="Subtitle"/>
    <w:basedOn w:val="a"/>
    <w:link w:val="a6"/>
    <w:qFormat/>
    <w:rsid w:val="00E5425E"/>
    <w:pPr>
      <w:spacing w:after="0" w:line="48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a6">
    <w:name w:val="Подзаголовок Знак"/>
    <w:basedOn w:val="a0"/>
    <w:link w:val="a5"/>
    <w:rsid w:val="00E5425E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4">
    <w:name w:val="Основной текст (4)_"/>
    <w:basedOn w:val="a0"/>
    <w:link w:val="40"/>
    <w:rsid w:val="004810E4"/>
    <w:rPr>
      <w:b/>
      <w:bCs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810E4"/>
    <w:pPr>
      <w:widowControl w:val="0"/>
      <w:shd w:val="clear" w:color="auto" w:fill="FFFFFF"/>
      <w:spacing w:after="0" w:line="250" w:lineRule="exact"/>
      <w:ind w:firstLine="560"/>
      <w:jc w:val="both"/>
    </w:pPr>
    <w:rPr>
      <w:b/>
      <w:bCs/>
      <w:i/>
      <w:iCs/>
      <w:sz w:val="21"/>
      <w:szCs w:val="21"/>
    </w:rPr>
  </w:style>
  <w:style w:type="paragraph" w:styleId="a7">
    <w:name w:val="List Paragraph"/>
    <w:basedOn w:val="a"/>
    <w:uiPriority w:val="34"/>
    <w:qFormat/>
    <w:rsid w:val="00801AB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8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7D7E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DE3F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 w:eastAsia="ru-RU"/>
    </w:rPr>
  </w:style>
  <w:style w:type="character" w:customStyle="1" w:styleId="ab">
    <w:name w:val="Текст Знак"/>
    <w:basedOn w:val="a0"/>
    <w:link w:val="aa"/>
    <w:rsid w:val="00DE3FEC"/>
    <w:rPr>
      <w:rFonts w:ascii="Courier New" w:eastAsia="Times New Roman" w:hAnsi="Courier New" w:cs="Times New Roman"/>
      <w:sz w:val="20"/>
      <w:szCs w:val="20"/>
      <w:lang w:val="uk-UA" w:eastAsia="ru-RU"/>
    </w:rPr>
  </w:style>
  <w:style w:type="paragraph" w:customStyle="1" w:styleId="1">
    <w:name w:val="Абзац списка1"/>
    <w:basedOn w:val="a"/>
    <w:qFormat/>
    <w:rsid w:val="00601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Сащенко Аліна Юріївна</cp:lastModifiedBy>
  <cp:revision>16</cp:revision>
  <cp:lastPrinted>2016-09-29T11:52:00Z</cp:lastPrinted>
  <dcterms:created xsi:type="dcterms:W3CDTF">2016-09-28T14:40:00Z</dcterms:created>
  <dcterms:modified xsi:type="dcterms:W3CDTF">2018-10-22T11:51:00Z</dcterms:modified>
</cp:coreProperties>
</file>